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F0F1" w14:textId="693B7E12" w:rsidR="009345E2" w:rsidRPr="00C6094D" w:rsidRDefault="009345E2" w:rsidP="00C030DF">
      <w:pPr>
        <w:jc w:val="right"/>
      </w:pPr>
      <w:r w:rsidRPr="00C6094D">
        <w:rPr>
          <w:i/>
          <w:iCs/>
        </w:rPr>
        <w:t>Annex to Rector’s Regulation No. 165 of 25 September 2023</w:t>
      </w:r>
    </w:p>
    <w:p w14:paraId="50E84F7F" w14:textId="3F64E6F5" w:rsidR="009345E2" w:rsidRDefault="009345E2" w:rsidP="00C030DF">
      <w:pPr>
        <w:jc w:val="center"/>
        <w:rPr>
          <w:rFonts w:ascii="Aptos" w:hAnsi="Aptos" w:cs="Segoe UI"/>
          <w:b/>
          <w:bCs/>
          <w:bdr w:val="none" w:sz="0" w:space="0" w:color="auto" w:frame="1"/>
        </w:rPr>
      </w:pPr>
      <w:r w:rsidRPr="00C6094D">
        <w:rPr>
          <w:rFonts w:ascii="Aptos" w:hAnsi="Aptos" w:cs="Segoe UI"/>
          <w:b/>
          <w:bCs/>
          <w:bdr w:val="none" w:sz="0" w:space="0" w:color="auto" w:frame="1"/>
        </w:rPr>
        <w:t xml:space="preserve">Rules of </w:t>
      </w:r>
      <w:bookmarkStart w:id="0" w:name="_Hlk152167249"/>
      <w:r w:rsidRPr="00C6094D">
        <w:rPr>
          <w:rFonts w:ascii="Aptos" w:hAnsi="Aptos" w:cs="Segoe UI"/>
          <w:b/>
          <w:bCs/>
          <w:bdr w:val="none" w:sz="0" w:space="0" w:color="auto" w:frame="1"/>
        </w:rPr>
        <w:t>Granting the</w:t>
      </w:r>
      <w:r w:rsidRPr="00C6094D">
        <w:rPr>
          <w:b/>
          <w:bCs/>
        </w:rPr>
        <w:t xml:space="preserve"> </w:t>
      </w:r>
      <w:r w:rsidRPr="00C6094D">
        <w:rPr>
          <w:rFonts w:ascii="Aptos" w:hAnsi="Aptos" w:cs="Segoe UI"/>
          <w:b/>
          <w:bCs/>
          <w:bdr w:val="none" w:sz="0" w:space="0" w:color="auto" w:frame="1"/>
        </w:rPr>
        <w:t xml:space="preserve">Research Award of the Rector of the University of Lodz </w:t>
      </w:r>
      <w:bookmarkEnd w:id="0"/>
      <w:r w:rsidRPr="00C6094D">
        <w:rPr>
          <w:rFonts w:ascii="Aptos" w:hAnsi="Aptos" w:cs="Segoe UI"/>
          <w:b/>
          <w:bCs/>
          <w:bdr w:val="none" w:sz="0" w:space="0" w:color="auto" w:frame="1"/>
        </w:rPr>
        <w:br/>
        <w:t>to Students of University of Lodz Doctoral Schools</w:t>
      </w:r>
    </w:p>
    <w:p w14:paraId="483FAB5F" w14:textId="77777777" w:rsidR="00C6094D" w:rsidRPr="00C6094D" w:rsidRDefault="00C6094D" w:rsidP="00C030DF">
      <w:pPr>
        <w:jc w:val="center"/>
        <w:rPr>
          <w:b/>
          <w:bCs/>
        </w:rPr>
      </w:pPr>
    </w:p>
    <w:p w14:paraId="102DCD2F" w14:textId="77777777" w:rsidR="00FA3452" w:rsidRPr="00C6094D" w:rsidRDefault="009345E2" w:rsidP="00C030DF">
      <w:pPr>
        <w:jc w:val="center"/>
        <w:rPr>
          <w:b/>
          <w:bCs/>
          <w:lang w:val="pl-PL"/>
        </w:rPr>
      </w:pPr>
      <w:proofErr w:type="spellStart"/>
      <w:r w:rsidRPr="00C6094D">
        <w:rPr>
          <w:b/>
          <w:bCs/>
          <w:lang w:val="pl-PL"/>
        </w:rPr>
        <w:t>Chapter</w:t>
      </w:r>
      <w:proofErr w:type="spellEnd"/>
      <w:r w:rsidRPr="00C6094D">
        <w:rPr>
          <w:b/>
          <w:bCs/>
          <w:lang w:val="pl-PL"/>
        </w:rPr>
        <w:t xml:space="preserve"> I</w:t>
      </w:r>
    </w:p>
    <w:p w14:paraId="614D1D58" w14:textId="30F70955" w:rsidR="00C030DF" w:rsidRPr="00C6094D" w:rsidRDefault="009345E2" w:rsidP="00C030DF">
      <w:pPr>
        <w:jc w:val="center"/>
        <w:rPr>
          <w:lang w:val="pl-PL"/>
        </w:rPr>
      </w:pPr>
      <w:r w:rsidRPr="00C6094D">
        <w:rPr>
          <w:b/>
          <w:bCs/>
          <w:lang w:val="pl-PL"/>
        </w:rPr>
        <w:t xml:space="preserve">General </w:t>
      </w:r>
      <w:proofErr w:type="spellStart"/>
      <w:r w:rsidRPr="00C6094D">
        <w:rPr>
          <w:b/>
          <w:bCs/>
          <w:lang w:val="pl-PL"/>
        </w:rPr>
        <w:t>regulations</w:t>
      </w:r>
      <w:proofErr w:type="spellEnd"/>
    </w:p>
    <w:p w14:paraId="666B9BA6" w14:textId="3DB20B7A" w:rsidR="00C030DF" w:rsidRPr="00C6094D" w:rsidRDefault="00C030DF" w:rsidP="00C030DF">
      <w:pPr>
        <w:jc w:val="center"/>
        <w:rPr>
          <w:lang w:val="pl-PL"/>
        </w:rPr>
      </w:pPr>
      <w:r w:rsidRPr="00C6094D">
        <w:rPr>
          <w:b/>
          <w:bCs/>
          <w:lang w:val="pl-PL"/>
        </w:rPr>
        <w:t>§ 1</w:t>
      </w:r>
    </w:p>
    <w:p w14:paraId="493F119C" w14:textId="085714FA" w:rsidR="00C030DF" w:rsidRPr="00C6094D" w:rsidRDefault="00C030DF" w:rsidP="00C030DF">
      <w:r w:rsidRPr="00C6094D">
        <w:t xml:space="preserve">1. </w:t>
      </w:r>
      <w:r w:rsidR="009345E2" w:rsidRPr="00C6094D">
        <w:t>The present Rules of Granting the Research Award of the Rector of the University of Lodz (hereinafter: "NNRUŁ") for doctoral</w:t>
      </w:r>
      <w:r w:rsidR="001B3675" w:rsidRPr="00C6094D">
        <w:t xml:space="preserve"> school</w:t>
      </w:r>
      <w:r w:rsidR="009345E2" w:rsidRPr="00C6094D">
        <w:t xml:space="preserve"> students, hereinafter referred to as "the R</w:t>
      </w:r>
      <w:r w:rsidR="001B3675" w:rsidRPr="00C6094D">
        <w:t>ules</w:t>
      </w:r>
      <w:r w:rsidR="009345E2" w:rsidRPr="00C6094D">
        <w:t xml:space="preserve">", lay down the principles, detailed criteria and procedure for </w:t>
      </w:r>
      <w:r w:rsidR="001B3675" w:rsidRPr="00C6094D">
        <w:t xml:space="preserve">the </w:t>
      </w:r>
      <w:r w:rsidR="009345E2" w:rsidRPr="00C6094D">
        <w:t>award</w:t>
      </w:r>
      <w:r w:rsidR="001B3675" w:rsidRPr="00C6094D">
        <w:t xml:space="preserve"> of</w:t>
      </w:r>
      <w:r w:rsidR="009345E2" w:rsidRPr="00C6094D">
        <w:t xml:space="preserve"> NNRUŁ.</w:t>
      </w:r>
    </w:p>
    <w:p w14:paraId="13937381" w14:textId="4037D73C" w:rsidR="00C030DF" w:rsidRPr="00C6094D" w:rsidRDefault="00C030DF" w:rsidP="00C030DF">
      <w:r w:rsidRPr="00C6094D">
        <w:t xml:space="preserve">2. </w:t>
      </w:r>
      <w:r w:rsidR="009345E2" w:rsidRPr="00C6094D">
        <w:t>The organizer entity for the NNRUŁ co</w:t>
      </w:r>
      <w:r w:rsidR="001B3675" w:rsidRPr="00C6094D">
        <w:t>mpetition</w:t>
      </w:r>
      <w:r w:rsidR="009345E2" w:rsidRPr="00C6094D">
        <w:t xml:space="preserve"> is the University of Lodz, seated at: </w:t>
      </w:r>
      <w:proofErr w:type="spellStart"/>
      <w:r w:rsidR="009345E2" w:rsidRPr="00C6094D">
        <w:t>ul</w:t>
      </w:r>
      <w:proofErr w:type="spellEnd"/>
      <w:r w:rsidR="009345E2" w:rsidRPr="00C6094D">
        <w:t xml:space="preserve">. </w:t>
      </w:r>
      <w:r w:rsidR="009345E2" w:rsidRPr="00C6094D">
        <w:rPr>
          <w:lang w:val="pl-PL"/>
        </w:rPr>
        <w:t>Narutowicza 68, 90-136 Łódź, Poland; NIP: 7240003243, REGON: 000001287.</w:t>
      </w:r>
    </w:p>
    <w:p w14:paraId="4180021D" w14:textId="75611C15" w:rsidR="008A7ED0" w:rsidRPr="00C6094D" w:rsidRDefault="00C030DF" w:rsidP="00C030DF">
      <w:r w:rsidRPr="00C6094D">
        <w:t xml:space="preserve">3. </w:t>
      </w:r>
      <w:r w:rsidR="008A7ED0" w:rsidRPr="00C6094D">
        <w:t xml:space="preserve">The competition for the NNRUŁ is addressed to doctoral students of the Doctoral Schools of the University of Lodz (hereafter: "UL") who meet the requirements </w:t>
      </w:r>
      <w:r w:rsidR="001B3675" w:rsidRPr="00C6094D">
        <w:t>specified</w:t>
      </w:r>
      <w:r w:rsidR="008A7ED0" w:rsidRPr="00C6094D">
        <w:t xml:space="preserve"> in these Rules.</w:t>
      </w:r>
    </w:p>
    <w:p w14:paraId="45658904" w14:textId="77777777" w:rsidR="00C030DF" w:rsidRPr="00C6094D" w:rsidRDefault="00C030DF" w:rsidP="00C030DF">
      <w:pPr>
        <w:pStyle w:val="Default"/>
        <w:rPr>
          <w:color w:val="auto"/>
        </w:rPr>
      </w:pPr>
    </w:p>
    <w:p w14:paraId="63463512" w14:textId="257A1D4A" w:rsidR="00C030DF" w:rsidRPr="00C6094D" w:rsidRDefault="00C030DF" w:rsidP="00C030DF">
      <w:pPr>
        <w:pStyle w:val="Default"/>
        <w:jc w:val="center"/>
        <w:rPr>
          <w:b/>
          <w:bCs/>
          <w:color w:val="auto"/>
          <w:sz w:val="22"/>
          <w:szCs w:val="22"/>
          <w:lang w:val="pl-PL"/>
        </w:rPr>
      </w:pPr>
      <w:r w:rsidRPr="00C6094D">
        <w:rPr>
          <w:b/>
          <w:bCs/>
          <w:color w:val="auto"/>
          <w:sz w:val="22"/>
          <w:szCs w:val="22"/>
          <w:lang w:val="pl-PL"/>
        </w:rPr>
        <w:t>§ 2</w:t>
      </w:r>
    </w:p>
    <w:p w14:paraId="7D9154A7" w14:textId="77777777" w:rsidR="00D56CD3" w:rsidRPr="00C6094D" w:rsidRDefault="00D56CD3" w:rsidP="00C030DF">
      <w:pPr>
        <w:pStyle w:val="Default"/>
        <w:jc w:val="center"/>
        <w:rPr>
          <w:color w:val="auto"/>
          <w:sz w:val="22"/>
          <w:szCs w:val="22"/>
          <w:lang w:val="pl-PL"/>
        </w:rPr>
      </w:pPr>
    </w:p>
    <w:p w14:paraId="306E92FB" w14:textId="6923327D" w:rsidR="008A7ED0" w:rsidRPr="00C6094D" w:rsidRDefault="00C030DF" w:rsidP="00C030DF">
      <w:pPr>
        <w:pStyle w:val="Default"/>
        <w:spacing w:after="152"/>
        <w:rPr>
          <w:color w:val="auto"/>
          <w:sz w:val="22"/>
          <w:szCs w:val="22"/>
        </w:rPr>
      </w:pPr>
      <w:r w:rsidRPr="00C6094D">
        <w:rPr>
          <w:color w:val="auto"/>
          <w:sz w:val="22"/>
          <w:szCs w:val="22"/>
        </w:rPr>
        <w:t xml:space="preserve">1. </w:t>
      </w:r>
      <w:r w:rsidR="008A7ED0" w:rsidRPr="00C6094D">
        <w:rPr>
          <w:color w:val="auto"/>
          <w:sz w:val="22"/>
          <w:szCs w:val="22"/>
        </w:rPr>
        <w:t xml:space="preserve">To be eligible for the NNRUŁ competition, </w:t>
      </w:r>
      <w:r w:rsidR="001B3675" w:rsidRPr="00C6094D">
        <w:rPr>
          <w:color w:val="auto"/>
          <w:sz w:val="22"/>
          <w:szCs w:val="22"/>
        </w:rPr>
        <w:t>the applicant is</w:t>
      </w:r>
      <w:r w:rsidR="008A7ED0" w:rsidRPr="00C6094D">
        <w:rPr>
          <w:color w:val="auto"/>
          <w:sz w:val="22"/>
          <w:szCs w:val="22"/>
        </w:rPr>
        <w:t xml:space="preserve"> required to be </w:t>
      </w:r>
      <w:r w:rsidR="001B3675" w:rsidRPr="00C6094D">
        <w:rPr>
          <w:color w:val="auto"/>
          <w:sz w:val="22"/>
          <w:szCs w:val="22"/>
        </w:rPr>
        <w:t>during the</w:t>
      </w:r>
      <w:r w:rsidR="008A7ED0" w:rsidRPr="00C6094D">
        <w:rPr>
          <w:color w:val="auto"/>
          <w:sz w:val="22"/>
          <w:szCs w:val="22"/>
        </w:rPr>
        <w:t xml:space="preserve"> fourth year of curriculum at a doctoral school and have an active doctoral student status on the closing date of the call for applications.</w:t>
      </w:r>
    </w:p>
    <w:p w14:paraId="424A4E09" w14:textId="67978D95" w:rsidR="008A7ED0" w:rsidRPr="00C6094D" w:rsidRDefault="00C030DF" w:rsidP="00C030DF">
      <w:pPr>
        <w:pStyle w:val="Default"/>
        <w:spacing w:after="152"/>
        <w:rPr>
          <w:color w:val="auto"/>
          <w:sz w:val="22"/>
          <w:szCs w:val="22"/>
        </w:rPr>
      </w:pPr>
      <w:r w:rsidRPr="00C6094D">
        <w:rPr>
          <w:color w:val="auto"/>
          <w:sz w:val="22"/>
          <w:szCs w:val="22"/>
        </w:rPr>
        <w:t xml:space="preserve">2. </w:t>
      </w:r>
      <w:r w:rsidR="00840452" w:rsidRPr="00C6094D">
        <w:rPr>
          <w:color w:val="auto"/>
          <w:sz w:val="22"/>
          <w:szCs w:val="22"/>
        </w:rPr>
        <w:t>Doctoral students during their</w:t>
      </w:r>
      <w:r w:rsidR="00A013AD" w:rsidRPr="00C6094D">
        <w:rPr>
          <w:color w:val="auto"/>
          <w:sz w:val="22"/>
          <w:szCs w:val="22"/>
        </w:rPr>
        <w:t xml:space="preserve"> granted suspension of studies, interruption, or </w:t>
      </w:r>
      <w:r w:rsidR="00A013AD" w:rsidRPr="00C6094D">
        <w:rPr>
          <w:rFonts w:asciiTheme="minorHAnsi" w:eastAsia="Calibri" w:hAnsiTheme="minorHAnsi" w:cstheme="minorHAnsi"/>
          <w:color w:val="auto"/>
          <w:lang w:bidi="en-US"/>
        </w:rPr>
        <w:t>extension of the time limit for submitting the doctoral dissertation</w:t>
      </w:r>
      <w:r w:rsidR="00840452" w:rsidRPr="00C6094D">
        <w:rPr>
          <w:rFonts w:asciiTheme="minorHAnsi" w:eastAsia="Calibri" w:hAnsiTheme="minorHAnsi" w:cstheme="minorHAnsi"/>
          <w:color w:val="auto"/>
          <w:lang w:bidi="en-US"/>
        </w:rPr>
        <w:t xml:space="preserve"> </w:t>
      </w:r>
      <w:r w:rsidR="00966BDB" w:rsidRPr="00C6094D">
        <w:rPr>
          <w:rFonts w:asciiTheme="minorHAnsi" w:eastAsia="Calibri" w:hAnsiTheme="minorHAnsi" w:cstheme="minorHAnsi"/>
          <w:color w:val="auto"/>
          <w:lang w:bidi="en-US"/>
        </w:rPr>
        <w:t>are not eligible to</w:t>
      </w:r>
      <w:r w:rsidR="00840452" w:rsidRPr="00C6094D">
        <w:rPr>
          <w:rFonts w:asciiTheme="minorHAnsi" w:eastAsia="Calibri" w:hAnsiTheme="minorHAnsi" w:cstheme="minorHAnsi"/>
          <w:color w:val="auto"/>
          <w:lang w:bidi="en-US"/>
        </w:rPr>
        <w:t xml:space="preserve"> apply for NNRUŁ</w:t>
      </w:r>
      <w:r w:rsidR="00A013AD" w:rsidRPr="00C6094D">
        <w:rPr>
          <w:rFonts w:asciiTheme="minorHAnsi" w:eastAsia="Calibri" w:hAnsiTheme="minorHAnsi" w:cstheme="minorHAnsi"/>
          <w:color w:val="auto"/>
          <w:lang w:bidi="en-US"/>
        </w:rPr>
        <w:t>.</w:t>
      </w:r>
    </w:p>
    <w:p w14:paraId="37D7FC86" w14:textId="7062081A" w:rsidR="00A013AD" w:rsidRPr="00C6094D" w:rsidRDefault="00C030DF" w:rsidP="00C030DF">
      <w:pPr>
        <w:pStyle w:val="Default"/>
        <w:spacing w:after="152"/>
        <w:rPr>
          <w:color w:val="auto"/>
          <w:sz w:val="22"/>
          <w:szCs w:val="22"/>
          <w:lang w:val="pl-PL"/>
        </w:rPr>
      </w:pPr>
      <w:r w:rsidRPr="00C6094D">
        <w:rPr>
          <w:color w:val="auto"/>
          <w:sz w:val="22"/>
          <w:szCs w:val="22"/>
        </w:rPr>
        <w:t xml:space="preserve">3. </w:t>
      </w:r>
      <w:r w:rsidR="00A013AD" w:rsidRPr="00C6094D">
        <w:rPr>
          <w:color w:val="auto"/>
          <w:sz w:val="22"/>
          <w:szCs w:val="22"/>
        </w:rPr>
        <w:t xml:space="preserve">The NNRUŁ is awarded through a competition to no more than 10% of doctoral students in their fourth year of studies in a given doctoral school. The number of doctoral students in a doctoral school shall be determined as at 31 October of a given year. If the number obtained from the calculation is less than one, the number of doctoral students in the doctoral school who constitute 10% of the doctoral </w:t>
      </w:r>
      <w:r w:rsidR="001B3675" w:rsidRPr="00C6094D">
        <w:rPr>
          <w:color w:val="auto"/>
          <w:sz w:val="22"/>
          <w:szCs w:val="22"/>
        </w:rPr>
        <w:t xml:space="preserve">school </w:t>
      </w:r>
      <w:r w:rsidR="00A013AD" w:rsidRPr="00C6094D">
        <w:rPr>
          <w:color w:val="auto"/>
          <w:sz w:val="22"/>
          <w:szCs w:val="22"/>
        </w:rPr>
        <w:t xml:space="preserve">students shall be deemed to </w:t>
      </w:r>
      <w:r w:rsidR="00966BDB" w:rsidRPr="00C6094D">
        <w:rPr>
          <w:color w:val="auto"/>
          <w:sz w:val="22"/>
          <w:szCs w:val="22"/>
        </w:rPr>
        <w:t>equal</w:t>
      </w:r>
      <w:r w:rsidR="00A013AD" w:rsidRPr="00C6094D">
        <w:rPr>
          <w:color w:val="auto"/>
          <w:sz w:val="22"/>
          <w:szCs w:val="22"/>
        </w:rPr>
        <w:t xml:space="preserve"> one.</w:t>
      </w:r>
    </w:p>
    <w:p w14:paraId="527D2901" w14:textId="1CD5D850" w:rsidR="00A013AD" w:rsidRPr="00C6094D" w:rsidRDefault="00C030DF" w:rsidP="00C030DF">
      <w:pPr>
        <w:pStyle w:val="Default"/>
        <w:spacing w:after="152"/>
        <w:rPr>
          <w:color w:val="auto"/>
          <w:sz w:val="22"/>
          <w:szCs w:val="22"/>
        </w:rPr>
      </w:pPr>
      <w:r w:rsidRPr="00C6094D">
        <w:rPr>
          <w:color w:val="auto"/>
          <w:sz w:val="22"/>
          <w:szCs w:val="22"/>
        </w:rPr>
        <w:t xml:space="preserve">4. </w:t>
      </w:r>
      <w:r w:rsidR="00A013AD" w:rsidRPr="00C6094D">
        <w:rPr>
          <w:color w:val="auto"/>
          <w:sz w:val="22"/>
          <w:szCs w:val="22"/>
        </w:rPr>
        <w:t xml:space="preserve">The value of the NNRUŁ varies according to the place on the ranking list referred to in </w:t>
      </w:r>
      <w:r w:rsidR="001B3675" w:rsidRPr="00C6094D">
        <w:rPr>
          <w:color w:val="auto"/>
          <w:sz w:val="22"/>
          <w:szCs w:val="22"/>
        </w:rPr>
        <w:t>section (</w:t>
      </w:r>
      <w:r w:rsidR="00A013AD" w:rsidRPr="00C6094D">
        <w:rPr>
          <w:color w:val="auto"/>
          <w:sz w:val="22"/>
          <w:szCs w:val="22"/>
        </w:rPr>
        <w:t>§</w:t>
      </w:r>
      <w:r w:rsidR="001B3675" w:rsidRPr="00C6094D">
        <w:rPr>
          <w:color w:val="auto"/>
          <w:sz w:val="22"/>
          <w:szCs w:val="22"/>
        </w:rPr>
        <w:t>)</w:t>
      </w:r>
      <w:r w:rsidR="00A013AD" w:rsidRPr="00C6094D">
        <w:rPr>
          <w:color w:val="auto"/>
          <w:sz w:val="22"/>
          <w:szCs w:val="22"/>
        </w:rPr>
        <w:t xml:space="preserve"> 6</w:t>
      </w:r>
      <w:r w:rsidR="001B3675" w:rsidRPr="00C6094D">
        <w:rPr>
          <w:color w:val="auto"/>
          <w:sz w:val="22"/>
          <w:szCs w:val="22"/>
        </w:rPr>
        <w:t xml:space="preserve"> clause 4</w:t>
      </w:r>
      <w:r w:rsidR="00A013AD" w:rsidRPr="00C6094D">
        <w:rPr>
          <w:color w:val="auto"/>
          <w:sz w:val="22"/>
          <w:szCs w:val="22"/>
        </w:rPr>
        <w:t xml:space="preserve"> and is determined each time by the Vice-Rector for Students Affairs and Quality of Education of the University of Lodz.</w:t>
      </w:r>
    </w:p>
    <w:p w14:paraId="03E55E54" w14:textId="6C4A4899" w:rsidR="00A013AD" w:rsidRPr="00C6094D" w:rsidRDefault="00C030DF" w:rsidP="00C030DF">
      <w:pPr>
        <w:pStyle w:val="Default"/>
        <w:spacing w:after="152"/>
        <w:rPr>
          <w:color w:val="auto"/>
          <w:sz w:val="22"/>
          <w:szCs w:val="22"/>
        </w:rPr>
      </w:pPr>
      <w:r w:rsidRPr="00C6094D">
        <w:rPr>
          <w:color w:val="auto"/>
          <w:sz w:val="22"/>
          <w:szCs w:val="22"/>
        </w:rPr>
        <w:t xml:space="preserve">5. </w:t>
      </w:r>
      <w:r w:rsidR="00A013AD" w:rsidRPr="00C6094D">
        <w:rPr>
          <w:color w:val="auto"/>
          <w:sz w:val="22"/>
          <w:szCs w:val="22"/>
        </w:rPr>
        <w:t>The amount of the NNRUŁ, the limits and the deadline for applications are announced in November each year in the form of a communication from the Vice-Rector for Students Affairs and Quality of Education.</w:t>
      </w:r>
    </w:p>
    <w:p w14:paraId="63061740" w14:textId="377A3E89" w:rsidR="00A013AD" w:rsidRPr="00C6094D" w:rsidRDefault="00C030DF" w:rsidP="00C030DF">
      <w:pPr>
        <w:pStyle w:val="Default"/>
        <w:spacing w:after="152"/>
        <w:rPr>
          <w:color w:val="auto"/>
          <w:sz w:val="22"/>
          <w:szCs w:val="22"/>
          <w:lang w:val="pl-PL"/>
        </w:rPr>
      </w:pPr>
      <w:r w:rsidRPr="00C6094D">
        <w:rPr>
          <w:color w:val="auto"/>
          <w:sz w:val="22"/>
          <w:szCs w:val="22"/>
        </w:rPr>
        <w:t xml:space="preserve">6. </w:t>
      </w:r>
      <w:r w:rsidR="001B3675" w:rsidRPr="00C6094D">
        <w:rPr>
          <w:color w:val="auto"/>
          <w:sz w:val="22"/>
          <w:szCs w:val="22"/>
        </w:rPr>
        <w:t>Each</w:t>
      </w:r>
      <w:r w:rsidR="00A013AD" w:rsidRPr="00C6094D">
        <w:rPr>
          <w:color w:val="auto"/>
          <w:sz w:val="22"/>
          <w:szCs w:val="22"/>
        </w:rPr>
        <w:t xml:space="preserve"> winner is obliged to file a declaration for tax purposes. The award will be taxed on the basis of generally applicable law.</w:t>
      </w:r>
    </w:p>
    <w:p w14:paraId="5EA26C54" w14:textId="28EBC755" w:rsidR="00A10C13" w:rsidRPr="00C6094D" w:rsidRDefault="00C030DF" w:rsidP="00C030DF">
      <w:pPr>
        <w:pStyle w:val="Default"/>
        <w:rPr>
          <w:color w:val="auto"/>
          <w:sz w:val="22"/>
          <w:szCs w:val="22"/>
        </w:rPr>
      </w:pPr>
      <w:r w:rsidRPr="00C6094D">
        <w:rPr>
          <w:color w:val="auto"/>
          <w:sz w:val="22"/>
          <w:szCs w:val="22"/>
        </w:rPr>
        <w:t xml:space="preserve">7. </w:t>
      </w:r>
      <w:r w:rsidR="00A10C13" w:rsidRPr="00C6094D">
        <w:rPr>
          <w:color w:val="auto"/>
          <w:sz w:val="22"/>
          <w:szCs w:val="22"/>
        </w:rPr>
        <w:t>A doctoral school student may receive a NNRUŁ only once.</w:t>
      </w:r>
    </w:p>
    <w:p w14:paraId="2CA86FF2" w14:textId="77777777" w:rsidR="00C030DF" w:rsidRPr="00C6094D" w:rsidRDefault="00C030DF" w:rsidP="00C030DF"/>
    <w:p w14:paraId="1537BF64" w14:textId="396FCE3C" w:rsidR="002A57D8" w:rsidRDefault="002A57D8" w:rsidP="00C030DF">
      <w:pPr>
        <w:pStyle w:val="Default"/>
        <w:jc w:val="center"/>
        <w:rPr>
          <w:b/>
          <w:bCs/>
          <w:color w:val="auto"/>
          <w:sz w:val="22"/>
          <w:szCs w:val="22"/>
        </w:rPr>
      </w:pPr>
      <w:r w:rsidRPr="00C6094D">
        <w:rPr>
          <w:b/>
          <w:bCs/>
          <w:color w:val="auto"/>
          <w:sz w:val="22"/>
          <w:szCs w:val="22"/>
        </w:rPr>
        <w:t>Chapter II</w:t>
      </w:r>
    </w:p>
    <w:p w14:paraId="2D5D2584" w14:textId="77777777" w:rsidR="00C6094D" w:rsidRPr="00C6094D" w:rsidRDefault="00C6094D" w:rsidP="00C030DF">
      <w:pPr>
        <w:pStyle w:val="Default"/>
        <w:jc w:val="center"/>
        <w:rPr>
          <w:b/>
          <w:bCs/>
          <w:color w:val="auto"/>
          <w:sz w:val="22"/>
          <w:szCs w:val="22"/>
        </w:rPr>
      </w:pPr>
    </w:p>
    <w:p w14:paraId="1481AACF" w14:textId="0E48171B" w:rsidR="00B84BB8" w:rsidRPr="00C6094D" w:rsidRDefault="00B84BB8" w:rsidP="00C030DF">
      <w:pPr>
        <w:pStyle w:val="Default"/>
        <w:jc w:val="center"/>
        <w:rPr>
          <w:b/>
          <w:bCs/>
          <w:color w:val="auto"/>
          <w:sz w:val="22"/>
          <w:szCs w:val="22"/>
        </w:rPr>
      </w:pPr>
      <w:r w:rsidRPr="00C6094D">
        <w:rPr>
          <w:b/>
          <w:bCs/>
          <w:color w:val="auto"/>
          <w:sz w:val="22"/>
          <w:szCs w:val="22"/>
        </w:rPr>
        <w:t>Criteria for granting NNRUŁ to Doctoral School students</w:t>
      </w:r>
    </w:p>
    <w:p w14:paraId="2849BE0F" w14:textId="77777777" w:rsidR="00D56CD3" w:rsidRPr="00C6094D" w:rsidRDefault="00D56CD3" w:rsidP="00C030DF">
      <w:pPr>
        <w:pStyle w:val="Default"/>
        <w:jc w:val="center"/>
        <w:rPr>
          <w:color w:val="auto"/>
          <w:sz w:val="22"/>
          <w:szCs w:val="22"/>
        </w:rPr>
      </w:pPr>
    </w:p>
    <w:p w14:paraId="44C70537" w14:textId="5CB0120A" w:rsidR="00C030DF" w:rsidRPr="00C6094D" w:rsidRDefault="00C030DF" w:rsidP="00C030DF">
      <w:pPr>
        <w:pStyle w:val="Default"/>
        <w:jc w:val="center"/>
        <w:rPr>
          <w:b/>
          <w:bCs/>
          <w:color w:val="auto"/>
          <w:sz w:val="22"/>
          <w:szCs w:val="22"/>
          <w:lang w:val="pl-PL"/>
        </w:rPr>
      </w:pPr>
      <w:r w:rsidRPr="00C6094D">
        <w:rPr>
          <w:b/>
          <w:bCs/>
          <w:color w:val="auto"/>
          <w:sz w:val="22"/>
          <w:szCs w:val="22"/>
          <w:lang w:val="pl-PL"/>
        </w:rPr>
        <w:t>§ 3</w:t>
      </w:r>
    </w:p>
    <w:p w14:paraId="7DAAC2C6" w14:textId="77777777" w:rsidR="00D56CD3" w:rsidRPr="00C6094D" w:rsidRDefault="00D56CD3" w:rsidP="00C030DF">
      <w:pPr>
        <w:pStyle w:val="Default"/>
        <w:jc w:val="center"/>
        <w:rPr>
          <w:color w:val="auto"/>
          <w:sz w:val="22"/>
          <w:szCs w:val="22"/>
          <w:lang w:val="pl-PL"/>
        </w:rPr>
      </w:pPr>
    </w:p>
    <w:p w14:paraId="054F8FA5" w14:textId="30990889" w:rsidR="00B84BB8" w:rsidRPr="00C6094D" w:rsidRDefault="00C030DF" w:rsidP="00C030DF">
      <w:pPr>
        <w:pStyle w:val="Default"/>
        <w:spacing w:after="150"/>
        <w:rPr>
          <w:color w:val="auto"/>
          <w:sz w:val="22"/>
          <w:szCs w:val="22"/>
        </w:rPr>
      </w:pPr>
      <w:r w:rsidRPr="00C6094D">
        <w:rPr>
          <w:color w:val="auto"/>
          <w:sz w:val="22"/>
          <w:szCs w:val="22"/>
        </w:rPr>
        <w:t xml:space="preserve">1. </w:t>
      </w:r>
      <w:r w:rsidR="00B84BB8" w:rsidRPr="00C6094D">
        <w:rPr>
          <w:color w:val="auto"/>
          <w:sz w:val="22"/>
          <w:szCs w:val="22"/>
        </w:rPr>
        <w:t xml:space="preserve">The NNRUŁ </w:t>
      </w:r>
      <w:r w:rsidR="001B3675" w:rsidRPr="00C6094D">
        <w:rPr>
          <w:color w:val="auto"/>
          <w:sz w:val="22"/>
          <w:szCs w:val="22"/>
        </w:rPr>
        <w:t xml:space="preserve">may </w:t>
      </w:r>
      <w:r w:rsidR="00B84BB8" w:rsidRPr="00C6094D">
        <w:rPr>
          <w:color w:val="auto"/>
          <w:sz w:val="22"/>
          <w:szCs w:val="22"/>
        </w:rPr>
        <w:t xml:space="preserve">be granted to </w:t>
      </w:r>
      <w:r w:rsidR="001B3675" w:rsidRPr="00C6094D">
        <w:rPr>
          <w:color w:val="auto"/>
          <w:sz w:val="22"/>
          <w:szCs w:val="22"/>
        </w:rPr>
        <w:t>UL d</w:t>
      </w:r>
      <w:r w:rsidR="00B84BB8" w:rsidRPr="00C6094D">
        <w:rPr>
          <w:color w:val="auto"/>
          <w:sz w:val="22"/>
          <w:szCs w:val="22"/>
        </w:rPr>
        <w:t xml:space="preserve">octoral </w:t>
      </w:r>
      <w:r w:rsidR="001B3675" w:rsidRPr="00C6094D">
        <w:rPr>
          <w:color w:val="auto"/>
          <w:sz w:val="22"/>
          <w:szCs w:val="22"/>
        </w:rPr>
        <w:t>s</w:t>
      </w:r>
      <w:r w:rsidR="00B84BB8" w:rsidRPr="00C6094D">
        <w:rPr>
          <w:color w:val="auto"/>
          <w:sz w:val="22"/>
          <w:szCs w:val="22"/>
        </w:rPr>
        <w:t>chool students for their outstanding achievements, especially in the scope of publication activity, internationalization and research</w:t>
      </w:r>
      <w:r w:rsidR="00791BE3" w:rsidRPr="00C6094D">
        <w:rPr>
          <w:color w:val="auto"/>
          <w:sz w:val="22"/>
          <w:szCs w:val="22"/>
        </w:rPr>
        <w:t>/academic work</w:t>
      </w:r>
      <w:r w:rsidR="00B84BB8" w:rsidRPr="00C6094D">
        <w:rPr>
          <w:color w:val="auto"/>
          <w:sz w:val="22"/>
          <w:szCs w:val="22"/>
        </w:rPr>
        <w:t>.</w:t>
      </w:r>
    </w:p>
    <w:p w14:paraId="01DD0D9F" w14:textId="24A8C808" w:rsidR="000D28A5" w:rsidRPr="00C6094D" w:rsidRDefault="00C030DF" w:rsidP="00C030DF">
      <w:pPr>
        <w:pStyle w:val="Default"/>
        <w:spacing w:after="150"/>
        <w:rPr>
          <w:color w:val="auto"/>
          <w:sz w:val="22"/>
          <w:szCs w:val="22"/>
        </w:rPr>
      </w:pPr>
      <w:r w:rsidRPr="00C6094D">
        <w:rPr>
          <w:color w:val="auto"/>
          <w:sz w:val="22"/>
          <w:szCs w:val="22"/>
        </w:rPr>
        <w:lastRenderedPageBreak/>
        <w:t xml:space="preserve">2. </w:t>
      </w:r>
      <w:r w:rsidR="000D28A5" w:rsidRPr="00C6094D">
        <w:rPr>
          <w:color w:val="auto"/>
          <w:sz w:val="22"/>
          <w:szCs w:val="22"/>
        </w:rPr>
        <w:t xml:space="preserve">A detailed list of achievements referred to in </w:t>
      </w:r>
      <w:r w:rsidR="001B3675" w:rsidRPr="00C6094D">
        <w:rPr>
          <w:color w:val="auto"/>
          <w:sz w:val="22"/>
          <w:szCs w:val="22"/>
        </w:rPr>
        <w:t>c</w:t>
      </w:r>
      <w:r w:rsidR="00706D98" w:rsidRPr="00C6094D">
        <w:rPr>
          <w:color w:val="auto"/>
          <w:sz w:val="22"/>
          <w:szCs w:val="22"/>
        </w:rPr>
        <w:t>lause</w:t>
      </w:r>
      <w:r w:rsidR="000D28A5" w:rsidRPr="00C6094D">
        <w:rPr>
          <w:color w:val="auto"/>
          <w:sz w:val="22"/>
          <w:szCs w:val="22"/>
        </w:rPr>
        <w:t xml:space="preserve"> 1, </w:t>
      </w:r>
      <w:r w:rsidR="00834BCC" w:rsidRPr="00C6094D">
        <w:rPr>
          <w:color w:val="auto"/>
          <w:sz w:val="22"/>
          <w:szCs w:val="22"/>
        </w:rPr>
        <w:t xml:space="preserve">along </w:t>
      </w:r>
      <w:r w:rsidR="000D28A5" w:rsidRPr="00C6094D">
        <w:rPr>
          <w:color w:val="auto"/>
          <w:sz w:val="22"/>
          <w:szCs w:val="22"/>
        </w:rPr>
        <w:t>with the manner in which they are documented and evaluated</w:t>
      </w:r>
      <w:r w:rsidR="00834BCC" w:rsidRPr="00C6094D">
        <w:rPr>
          <w:color w:val="auto"/>
          <w:sz w:val="22"/>
          <w:szCs w:val="22"/>
        </w:rPr>
        <w:t>,</w:t>
      </w:r>
      <w:r w:rsidR="000D28A5" w:rsidRPr="00C6094D">
        <w:rPr>
          <w:color w:val="auto"/>
          <w:sz w:val="22"/>
          <w:szCs w:val="22"/>
        </w:rPr>
        <w:t xml:space="preserve"> </w:t>
      </w:r>
      <w:r w:rsidR="00834BCC" w:rsidRPr="00C6094D">
        <w:rPr>
          <w:color w:val="auto"/>
          <w:sz w:val="22"/>
          <w:szCs w:val="22"/>
        </w:rPr>
        <w:t>are</w:t>
      </w:r>
      <w:r w:rsidR="000D28A5" w:rsidRPr="00C6094D">
        <w:rPr>
          <w:color w:val="auto"/>
          <w:sz w:val="22"/>
          <w:szCs w:val="22"/>
        </w:rPr>
        <w:t xml:space="preserve"> set out in the Annex No. 1 to the present Rules.</w:t>
      </w:r>
    </w:p>
    <w:p w14:paraId="7EEC05D1" w14:textId="38F19CCE" w:rsidR="000D28A5" w:rsidRPr="00C6094D" w:rsidRDefault="00C030DF" w:rsidP="00C030DF">
      <w:pPr>
        <w:pStyle w:val="Default"/>
        <w:spacing w:after="150"/>
        <w:rPr>
          <w:color w:val="auto"/>
          <w:sz w:val="22"/>
          <w:szCs w:val="22"/>
        </w:rPr>
      </w:pPr>
      <w:r w:rsidRPr="00C6094D">
        <w:rPr>
          <w:color w:val="auto"/>
          <w:sz w:val="22"/>
          <w:szCs w:val="22"/>
        </w:rPr>
        <w:t xml:space="preserve">3. </w:t>
      </w:r>
      <w:r w:rsidR="000D28A5" w:rsidRPr="00C6094D">
        <w:rPr>
          <w:color w:val="auto"/>
          <w:sz w:val="22"/>
          <w:szCs w:val="22"/>
        </w:rPr>
        <w:t>The achievements to be taken into account for the award of an NNRUŁ shall include academic achievements made from the commencement of curriculum at the doctoral school to the end of the academic year preceding the academic year in which the application is submitted. Achievements made at a later date are not assigned any score.</w:t>
      </w:r>
    </w:p>
    <w:p w14:paraId="39F89D32" w14:textId="791040BD" w:rsidR="000D28A5" w:rsidRPr="00C6094D" w:rsidRDefault="00C030DF" w:rsidP="00C030DF">
      <w:pPr>
        <w:pStyle w:val="Default"/>
        <w:spacing w:after="150"/>
        <w:rPr>
          <w:color w:val="auto"/>
          <w:sz w:val="22"/>
          <w:szCs w:val="22"/>
        </w:rPr>
      </w:pPr>
      <w:r w:rsidRPr="00C6094D">
        <w:rPr>
          <w:color w:val="auto"/>
          <w:sz w:val="22"/>
          <w:szCs w:val="22"/>
        </w:rPr>
        <w:t xml:space="preserve">4. </w:t>
      </w:r>
      <w:r w:rsidR="000D28A5" w:rsidRPr="00C6094D">
        <w:rPr>
          <w:color w:val="auto"/>
          <w:sz w:val="22"/>
          <w:szCs w:val="22"/>
        </w:rPr>
        <w:t xml:space="preserve">Subject to assessment are  achievements </w:t>
      </w:r>
      <w:r w:rsidR="00840452" w:rsidRPr="00C6094D">
        <w:rPr>
          <w:color w:val="auto"/>
          <w:sz w:val="22"/>
          <w:szCs w:val="22"/>
        </w:rPr>
        <w:t>listed</w:t>
      </w:r>
      <w:r w:rsidR="000D28A5" w:rsidRPr="00C6094D">
        <w:rPr>
          <w:color w:val="auto"/>
          <w:sz w:val="22"/>
          <w:szCs w:val="22"/>
        </w:rPr>
        <w:t xml:space="preserve"> in the application</w:t>
      </w:r>
      <w:r w:rsidR="00840452" w:rsidRPr="00C6094D">
        <w:rPr>
          <w:color w:val="auto"/>
          <w:sz w:val="22"/>
          <w:szCs w:val="22"/>
        </w:rPr>
        <w:t xml:space="preserve"> form</w:t>
      </w:r>
      <w:r w:rsidR="000D28A5" w:rsidRPr="00C6094D">
        <w:rPr>
          <w:color w:val="auto"/>
          <w:sz w:val="22"/>
          <w:szCs w:val="22"/>
        </w:rPr>
        <w:t xml:space="preserve">, </w:t>
      </w:r>
      <w:r w:rsidR="00840452" w:rsidRPr="00C6094D">
        <w:rPr>
          <w:color w:val="auto"/>
          <w:sz w:val="22"/>
          <w:szCs w:val="22"/>
        </w:rPr>
        <w:t>whose affiliation is specified as</w:t>
      </w:r>
      <w:r w:rsidR="000D28A5" w:rsidRPr="00C6094D">
        <w:rPr>
          <w:color w:val="auto"/>
          <w:sz w:val="22"/>
          <w:szCs w:val="22"/>
        </w:rPr>
        <w:t xml:space="preserve"> the UL or a UL doctoral school.</w:t>
      </w:r>
    </w:p>
    <w:p w14:paraId="2E24A668" w14:textId="0A98843B" w:rsidR="000D28A5" w:rsidRPr="00C6094D" w:rsidRDefault="00C030DF" w:rsidP="00C030DF">
      <w:pPr>
        <w:pStyle w:val="Default"/>
        <w:spacing w:after="150"/>
        <w:rPr>
          <w:color w:val="auto"/>
          <w:sz w:val="22"/>
          <w:szCs w:val="22"/>
        </w:rPr>
      </w:pPr>
      <w:r w:rsidRPr="00C6094D">
        <w:rPr>
          <w:color w:val="auto"/>
          <w:sz w:val="22"/>
          <w:szCs w:val="22"/>
        </w:rPr>
        <w:t xml:space="preserve">5. </w:t>
      </w:r>
      <w:r w:rsidR="000D28A5" w:rsidRPr="00C6094D">
        <w:rPr>
          <w:color w:val="auto"/>
          <w:sz w:val="22"/>
          <w:szCs w:val="22"/>
        </w:rPr>
        <w:t xml:space="preserve">Achievements reported by a doctoral student must be properly documented by certificates or attestations proving particular forms of academic activity. </w:t>
      </w:r>
      <w:proofErr w:type="spellStart"/>
      <w:r w:rsidR="000D28A5" w:rsidRPr="00C6094D">
        <w:rPr>
          <w:color w:val="auto"/>
          <w:sz w:val="22"/>
          <w:szCs w:val="22"/>
          <w:lang w:val="pl-PL"/>
        </w:rPr>
        <w:t>Undocumented</w:t>
      </w:r>
      <w:proofErr w:type="spellEnd"/>
      <w:r w:rsidR="000D28A5" w:rsidRPr="00C6094D">
        <w:rPr>
          <w:color w:val="auto"/>
          <w:sz w:val="22"/>
          <w:szCs w:val="22"/>
          <w:lang w:val="pl-PL"/>
        </w:rPr>
        <w:t xml:space="preserve"> </w:t>
      </w:r>
      <w:proofErr w:type="spellStart"/>
      <w:r w:rsidR="000D28A5" w:rsidRPr="00C6094D">
        <w:rPr>
          <w:color w:val="auto"/>
          <w:sz w:val="22"/>
          <w:szCs w:val="22"/>
          <w:lang w:val="pl-PL"/>
        </w:rPr>
        <w:t>activities</w:t>
      </w:r>
      <w:proofErr w:type="spellEnd"/>
      <w:r w:rsidR="000D28A5" w:rsidRPr="00C6094D">
        <w:rPr>
          <w:color w:val="auto"/>
          <w:sz w:val="22"/>
          <w:szCs w:val="22"/>
          <w:lang w:val="pl-PL"/>
        </w:rPr>
        <w:t xml:space="preserve"> </w:t>
      </w:r>
      <w:proofErr w:type="spellStart"/>
      <w:r w:rsidR="000D28A5" w:rsidRPr="00C6094D">
        <w:rPr>
          <w:color w:val="auto"/>
          <w:sz w:val="22"/>
          <w:szCs w:val="22"/>
          <w:lang w:val="pl-PL"/>
        </w:rPr>
        <w:t>shall</w:t>
      </w:r>
      <w:proofErr w:type="spellEnd"/>
      <w:r w:rsidR="000D28A5" w:rsidRPr="00C6094D">
        <w:rPr>
          <w:color w:val="auto"/>
          <w:sz w:val="22"/>
          <w:szCs w:val="22"/>
          <w:lang w:val="pl-PL"/>
        </w:rPr>
        <w:t xml:space="preserve"> not be </w:t>
      </w:r>
      <w:proofErr w:type="spellStart"/>
      <w:r w:rsidR="000D28A5" w:rsidRPr="00C6094D">
        <w:rPr>
          <w:color w:val="auto"/>
          <w:sz w:val="22"/>
          <w:szCs w:val="22"/>
          <w:lang w:val="pl-PL"/>
        </w:rPr>
        <w:t>evaluated</w:t>
      </w:r>
      <w:proofErr w:type="spellEnd"/>
      <w:r w:rsidR="000D28A5" w:rsidRPr="00C6094D">
        <w:rPr>
          <w:color w:val="auto"/>
          <w:sz w:val="22"/>
          <w:szCs w:val="22"/>
          <w:lang w:val="pl-PL"/>
        </w:rPr>
        <w:t>.</w:t>
      </w:r>
    </w:p>
    <w:p w14:paraId="09D80335" w14:textId="23865E32" w:rsidR="002A57D8" w:rsidRPr="00C6094D" w:rsidRDefault="00C030DF" w:rsidP="00966BDB">
      <w:pPr>
        <w:pStyle w:val="Default"/>
        <w:spacing w:after="150"/>
        <w:rPr>
          <w:b/>
          <w:bCs/>
          <w:color w:val="auto"/>
          <w:sz w:val="22"/>
          <w:szCs w:val="22"/>
        </w:rPr>
      </w:pPr>
      <w:r w:rsidRPr="00C6094D">
        <w:rPr>
          <w:color w:val="auto"/>
          <w:sz w:val="22"/>
          <w:szCs w:val="22"/>
        </w:rPr>
        <w:t xml:space="preserve">6. </w:t>
      </w:r>
      <w:r w:rsidR="002A57D8" w:rsidRPr="00C6094D">
        <w:rPr>
          <w:color w:val="auto"/>
          <w:sz w:val="22"/>
          <w:szCs w:val="22"/>
        </w:rPr>
        <w:t xml:space="preserve">A doctoral school </w:t>
      </w:r>
      <w:r w:rsidR="00966BDB" w:rsidRPr="00C6094D">
        <w:rPr>
          <w:color w:val="auto"/>
          <w:sz w:val="22"/>
          <w:szCs w:val="22"/>
        </w:rPr>
        <w:t>student being</w:t>
      </w:r>
      <w:r w:rsidR="002A57D8" w:rsidRPr="00C6094D">
        <w:rPr>
          <w:color w:val="auto"/>
          <w:sz w:val="22"/>
          <w:szCs w:val="22"/>
        </w:rPr>
        <w:t xml:space="preserve"> an author or co-author of a given scientific publication shall complete a declaration form: </w:t>
      </w:r>
    </w:p>
    <w:p w14:paraId="3EFFC073" w14:textId="77777777" w:rsidR="002A57D8" w:rsidRPr="00C6094D" w:rsidRDefault="002A57D8" w:rsidP="002A57D8">
      <w:pPr>
        <w:pStyle w:val="Default"/>
        <w:ind w:left="270"/>
        <w:rPr>
          <w:color w:val="auto"/>
          <w:sz w:val="22"/>
          <w:szCs w:val="22"/>
        </w:rPr>
      </w:pPr>
      <w:r w:rsidRPr="00C6094D">
        <w:rPr>
          <w:color w:val="auto"/>
          <w:sz w:val="22"/>
          <w:szCs w:val="22"/>
        </w:rPr>
        <w:t xml:space="preserve">1) indicating the percentage contribution to the scientific publication, </w:t>
      </w:r>
    </w:p>
    <w:p w14:paraId="7486DE74" w14:textId="6AD33C3F" w:rsidR="002A57D8" w:rsidRPr="00C6094D" w:rsidRDefault="002A57D8" w:rsidP="002A57D8">
      <w:pPr>
        <w:pStyle w:val="Default"/>
        <w:ind w:left="270"/>
        <w:rPr>
          <w:color w:val="auto"/>
          <w:sz w:val="22"/>
          <w:szCs w:val="22"/>
        </w:rPr>
      </w:pPr>
      <w:r w:rsidRPr="00C6094D">
        <w:rPr>
          <w:color w:val="auto"/>
          <w:sz w:val="22"/>
          <w:szCs w:val="22"/>
        </w:rPr>
        <w:t xml:space="preserve">2) indicating the affiliation with the University of Lodz or a doctoral school of the University of Lodz. </w:t>
      </w:r>
    </w:p>
    <w:p w14:paraId="1E357DEC" w14:textId="44A3A0D6" w:rsidR="002A57D8" w:rsidRPr="00C6094D" w:rsidRDefault="002A57D8" w:rsidP="002A57D8">
      <w:pPr>
        <w:pStyle w:val="Default"/>
        <w:rPr>
          <w:color w:val="auto"/>
          <w:sz w:val="22"/>
          <w:szCs w:val="22"/>
        </w:rPr>
      </w:pPr>
      <w:r w:rsidRPr="00C6094D">
        <w:rPr>
          <w:color w:val="auto"/>
          <w:sz w:val="22"/>
          <w:szCs w:val="22"/>
        </w:rPr>
        <w:t>A template of the declaration forms A</w:t>
      </w:r>
      <w:r w:rsidR="00966BDB" w:rsidRPr="00C6094D">
        <w:rPr>
          <w:color w:val="auto"/>
          <w:sz w:val="22"/>
          <w:szCs w:val="22"/>
        </w:rPr>
        <w:t>nnex</w:t>
      </w:r>
      <w:r w:rsidRPr="00C6094D">
        <w:rPr>
          <w:color w:val="auto"/>
          <w:sz w:val="22"/>
          <w:szCs w:val="22"/>
        </w:rPr>
        <w:t xml:space="preserve"> No. 2 to the present Rules.</w:t>
      </w:r>
    </w:p>
    <w:p w14:paraId="5A0D1C2D" w14:textId="77777777" w:rsidR="002A57D8" w:rsidRPr="00C6094D" w:rsidRDefault="002A57D8" w:rsidP="002A57D8">
      <w:pPr>
        <w:pStyle w:val="Default"/>
        <w:rPr>
          <w:color w:val="auto"/>
          <w:sz w:val="22"/>
          <w:szCs w:val="22"/>
        </w:rPr>
      </w:pPr>
    </w:p>
    <w:p w14:paraId="1F6C99B2" w14:textId="1380D833" w:rsidR="00A41B8D" w:rsidRPr="00C6094D" w:rsidRDefault="00C030DF" w:rsidP="00966BDB">
      <w:pPr>
        <w:pStyle w:val="Default"/>
        <w:rPr>
          <w:color w:val="auto"/>
        </w:rPr>
      </w:pPr>
      <w:r w:rsidRPr="00C6094D">
        <w:rPr>
          <w:color w:val="auto"/>
          <w:sz w:val="22"/>
          <w:szCs w:val="22"/>
        </w:rPr>
        <w:t xml:space="preserve">7. </w:t>
      </w:r>
      <w:r w:rsidR="002A57D8" w:rsidRPr="00C6094D">
        <w:rPr>
          <w:color w:val="auto"/>
        </w:rPr>
        <w:t>A template for the NNRUŁ application is attached as Annex</w:t>
      </w:r>
      <w:r w:rsidR="00966BDB" w:rsidRPr="00C6094D">
        <w:rPr>
          <w:color w:val="auto"/>
        </w:rPr>
        <w:t xml:space="preserve"> No.</w:t>
      </w:r>
      <w:r w:rsidR="002A57D8" w:rsidRPr="00C6094D">
        <w:rPr>
          <w:color w:val="auto"/>
        </w:rPr>
        <w:t xml:space="preserve"> 3 to the</w:t>
      </w:r>
      <w:r w:rsidR="00584E78" w:rsidRPr="00C6094D">
        <w:rPr>
          <w:color w:val="auto"/>
        </w:rPr>
        <w:t xml:space="preserve"> present</w:t>
      </w:r>
      <w:r w:rsidR="002A57D8" w:rsidRPr="00C6094D">
        <w:rPr>
          <w:color w:val="auto"/>
        </w:rPr>
        <w:t xml:space="preserve"> Rules.</w:t>
      </w:r>
    </w:p>
    <w:p w14:paraId="255C94D4" w14:textId="77777777" w:rsidR="00FA3452" w:rsidRPr="00C6094D" w:rsidRDefault="00FA3452" w:rsidP="00966BDB">
      <w:pPr>
        <w:pStyle w:val="Default"/>
        <w:rPr>
          <w:color w:val="auto"/>
          <w:sz w:val="22"/>
          <w:szCs w:val="22"/>
        </w:rPr>
      </w:pPr>
    </w:p>
    <w:p w14:paraId="6576C90E" w14:textId="79A420E0" w:rsidR="00D56CD3" w:rsidRPr="00C6094D" w:rsidRDefault="00D56CD3" w:rsidP="00D56CD3">
      <w:pPr>
        <w:pStyle w:val="Default"/>
        <w:jc w:val="center"/>
        <w:rPr>
          <w:b/>
          <w:bCs/>
          <w:color w:val="auto"/>
          <w:sz w:val="22"/>
          <w:szCs w:val="22"/>
          <w:lang w:val="pl-PL"/>
        </w:rPr>
      </w:pPr>
      <w:r w:rsidRPr="00C6094D">
        <w:rPr>
          <w:b/>
          <w:bCs/>
          <w:color w:val="auto"/>
          <w:sz w:val="22"/>
          <w:szCs w:val="22"/>
          <w:lang w:val="pl-PL"/>
        </w:rPr>
        <w:t>§ 4</w:t>
      </w:r>
    </w:p>
    <w:p w14:paraId="4894E19D" w14:textId="77777777" w:rsidR="00D56CD3" w:rsidRPr="00C6094D" w:rsidRDefault="00D56CD3" w:rsidP="00D56CD3">
      <w:pPr>
        <w:pStyle w:val="Default"/>
        <w:jc w:val="center"/>
        <w:rPr>
          <w:color w:val="auto"/>
          <w:sz w:val="22"/>
          <w:szCs w:val="22"/>
          <w:lang w:val="pl-PL"/>
        </w:rPr>
      </w:pPr>
    </w:p>
    <w:p w14:paraId="685F1764" w14:textId="2546C525" w:rsidR="00584E78" w:rsidRPr="00C6094D" w:rsidRDefault="00584E78" w:rsidP="00FA3452">
      <w:pPr>
        <w:pStyle w:val="Default"/>
        <w:numPr>
          <w:ilvl w:val="0"/>
          <w:numId w:val="1"/>
        </w:numPr>
        <w:spacing w:after="153"/>
        <w:ind w:left="180" w:hanging="180"/>
        <w:rPr>
          <w:color w:val="auto"/>
          <w:sz w:val="22"/>
          <w:szCs w:val="22"/>
        </w:rPr>
      </w:pPr>
      <w:r w:rsidRPr="00C6094D">
        <w:rPr>
          <w:color w:val="auto"/>
          <w:sz w:val="22"/>
          <w:szCs w:val="22"/>
        </w:rPr>
        <w:t>As outstanding achievements in respective categories the following shall be meant:</w:t>
      </w:r>
    </w:p>
    <w:p w14:paraId="5A5D75EA" w14:textId="77777777" w:rsidR="00584E78" w:rsidRPr="00C6094D" w:rsidRDefault="00584E78" w:rsidP="00584E78">
      <w:pPr>
        <w:pStyle w:val="Default"/>
        <w:ind w:left="720" w:hanging="360"/>
        <w:rPr>
          <w:color w:val="auto"/>
          <w:sz w:val="22"/>
          <w:szCs w:val="22"/>
        </w:rPr>
      </w:pPr>
      <w:r w:rsidRPr="00C6094D">
        <w:rPr>
          <w:color w:val="auto"/>
          <w:sz w:val="22"/>
          <w:szCs w:val="22"/>
        </w:rPr>
        <w:t xml:space="preserve">1) scientific publications published or accepted for publication, including: </w:t>
      </w:r>
    </w:p>
    <w:p w14:paraId="448A5C30" w14:textId="77777777" w:rsidR="00584E78" w:rsidRPr="00C6094D" w:rsidRDefault="00584E78" w:rsidP="00584E78">
      <w:pPr>
        <w:pStyle w:val="Default"/>
        <w:ind w:left="720"/>
        <w:rPr>
          <w:color w:val="auto"/>
          <w:sz w:val="22"/>
          <w:szCs w:val="22"/>
        </w:rPr>
      </w:pPr>
    </w:p>
    <w:p w14:paraId="4E8177C3" w14:textId="5DA95763" w:rsidR="00584E78" w:rsidRPr="00C6094D" w:rsidRDefault="00584E78" w:rsidP="00584E78">
      <w:pPr>
        <w:pStyle w:val="Default"/>
        <w:ind w:left="720"/>
        <w:rPr>
          <w:color w:val="auto"/>
          <w:sz w:val="22"/>
          <w:szCs w:val="22"/>
        </w:rPr>
      </w:pPr>
      <w:r w:rsidRPr="00C6094D">
        <w:rPr>
          <w:color w:val="auto"/>
          <w:sz w:val="22"/>
          <w:szCs w:val="22"/>
        </w:rPr>
        <w:t xml:space="preserve">a) a peer-reviewed author's monograph from the List of publishers publishing peer-reviewed scientific monographs, specified in the current Communication from the Ministry of Education and Science on the date of the doctoral student's application; </w:t>
      </w:r>
    </w:p>
    <w:p w14:paraId="6B0FF14F" w14:textId="77777777" w:rsidR="00584E78" w:rsidRPr="00C6094D" w:rsidRDefault="00584E78" w:rsidP="00584E78">
      <w:pPr>
        <w:pStyle w:val="Default"/>
        <w:ind w:left="720"/>
        <w:rPr>
          <w:color w:val="auto"/>
          <w:sz w:val="22"/>
          <w:szCs w:val="22"/>
        </w:rPr>
      </w:pPr>
    </w:p>
    <w:p w14:paraId="35C917B9" w14:textId="57DC40F1" w:rsidR="00584E78" w:rsidRPr="00C6094D" w:rsidRDefault="00584E78" w:rsidP="00584E78">
      <w:pPr>
        <w:pStyle w:val="Default"/>
        <w:ind w:left="720"/>
        <w:rPr>
          <w:color w:val="auto"/>
          <w:sz w:val="22"/>
          <w:szCs w:val="22"/>
        </w:rPr>
      </w:pPr>
      <w:r w:rsidRPr="00C6094D">
        <w:rPr>
          <w:color w:val="auto"/>
          <w:sz w:val="22"/>
          <w:szCs w:val="22"/>
        </w:rPr>
        <w:t>b) an article in a journal from the List of Scientific Journals and Reviewed Proceedings of International Conferences, as specified in the current Communication from the Ministry of Education and Science as valid on the date of the submission of the application by the doctoral student.</w:t>
      </w:r>
    </w:p>
    <w:p w14:paraId="356E1BB3" w14:textId="77777777" w:rsidR="00D56CD3" w:rsidRPr="00C6094D" w:rsidRDefault="00D56CD3" w:rsidP="00D56CD3">
      <w:pPr>
        <w:pStyle w:val="Default"/>
        <w:ind w:left="360"/>
        <w:rPr>
          <w:color w:val="auto"/>
        </w:rPr>
      </w:pPr>
    </w:p>
    <w:p w14:paraId="3FEFE113" w14:textId="781487AC" w:rsidR="000249EF" w:rsidRPr="00C6094D" w:rsidRDefault="000249EF" w:rsidP="00D56CD3">
      <w:pPr>
        <w:pStyle w:val="Default"/>
        <w:spacing w:after="152"/>
        <w:ind w:left="360"/>
        <w:rPr>
          <w:color w:val="auto"/>
          <w:sz w:val="22"/>
          <w:szCs w:val="22"/>
        </w:rPr>
      </w:pPr>
      <w:r w:rsidRPr="00C6094D">
        <w:rPr>
          <w:color w:val="auto"/>
          <w:sz w:val="22"/>
          <w:szCs w:val="22"/>
        </w:rPr>
        <w:t xml:space="preserve">2) </w:t>
      </w:r>
      <w:r w:rsidR="00840452" w:rsidRPr="00C6094D">
        <w:rPr>
          <w:color w:val="auto"/>
          <w:sz w:val="22"/>
          <w:szCs w:val="22"/>
        </w:rPr>
        <w:t>p</w:t>
      </w:r>
      <w:r w:rsidRPr="00C6094D">
        <w:rPr>
          <w:color w:val="auto"/>
          <w:sz w:val="22"/>
          <w:szCs w:val="22"/>
        </w:rPr>
        <w:t>articipation in a scientific conference/symposium with a speech or poster in a language other than Polish; Prize or distinction received at an international conference for speech or presentation in a language other than Polish;</w:t>
      </w:r>
    </w:p>
    <w:p w14:paraId="6FEAEE07" w14:textId="69D8CAD4" w:rsidR="0040291E" w:rsidRPr="00C6094D" w:rsidRDefault="00D56CD3" w:rsidP="00966BDB">
      <w:pPr>
        <w:pStyle w:val="Default"/>
        <w:spacing w:after="152"/>
        <w:ind w:left="360"/>
        <w:rPr>
          <w:color w:val="auto"/>
          <w:sz w:val="22"/>
          <w:szCs w:val="22"/>
        </w:rPr>
      </w:pPr>
      <w:r w:rsidRPr="00C6094D">
        <w:rPr>
          <w:color w:val="auto"/>
          <w:sz w:val="22"/>
          <w:szCs w:val="22"/>
        </w:rPr>
        <w:t xml:space="preserve">3) </w:t>
      </w:r>
      <w:r w:rsidR="00840452" w:rsidRPr="00C6094D">
        <w:rPr>
          <w:color w:val="auto"/>
          <w:sz w:val="22"/>
          <w:szCs w:val="22"/>
        </w:rPr>
        <w:t xml:space="preserve">being a manager of </w:t>
      </w:r>
      <w:r w:rsidR="0040291E" w:rsidRPr="00C6094D">
        <w:rPr>
          <w:color w:val="auto"/>
          <w:sz w:val="22"/>
          <w:szCs w:val="22"/>
        </w:rPr>
        <w:t xml:space="preserve">all-national or international </w:t>
      </w:r>
      <w:r w:rsidR="009F1820" w:rsidRPr="00C6094D">
        <w:rPr>
          <w:color w:val="auto"/>
          <w:sz w:val="22"/>
          <w:szCs w:val="22"/>
        </w:rPr>
        <w:t xml:space="preserve">research </w:t>
      </w:r>
      <w:r w:rsidR="0040291E" w:rsidRPr="00C6094D">
        <w:rPr>
          <w:color w:val="auto"/>
          <w:sz w:val="22"/>
          <w:szCs w:val="22"/>
        </w:rPr>
        <w:t>project</w:t>
      </w:r>
      <w:r w:rsidR="009F1820" w:rsidRPr="00C6094D">
        <w:rPr>
          <w:color w:val="auto"/>
          <w:sz w:val="22"/>
          <w:szCs w:val="22"/>
        </w:rPr>
        <w:t>s</w:t>
      </w:r>
      <w:r w:rsidR="0040291E" w:rsidRPr="00C6094D">
        <w:rPr>
          <w:color w:val="auto"/>
          <w:sz w:val="22"/>
          <w:szCs w:val="22"/>
        </w:rPr>
        <w:t xml:space="preserve"> with external funding (especially</w:t>
      </w:r>
      <w:r w:rsidR="009F1820" w:rsidRPr="00C6094D">
        <w:rPr>
          <w:color w:val="auto"/>
          <w:sz w:val="22"/>
          <w:szCs w:val="22"/>
        </w:rPr>
        <w:t xml:space="preserve"> granted by the</w:t>
      </w:r>
      <w:r w:rsidR="0040291E" w:rsidRPr="00C6094D">
        <w:rPr>
          <w:color w:val="auto"/>
          <w:sz w:val="22"/>
          <w:szCs w:val="22"/>
        </w:rPr>
        <w:t xml:space="preserve"> NCN, NPRH, </w:t>
      </w:r>
      <w:proofErr w:type="spellStart"/>
      <w:r w:rsidR="0040291E" w:rsidRPr="00C6094D">
        <w:rPr>
          <w:color w:val="auto"/>
          <w:sz w:val="22"/>
          <w:szCs w:val="22"/>
        </w:rPr>
        <w:t>MEiN</w:t>
      </w:r>
      <w:proofErr w:type="spellEnd"/>
      <w:r w:rsidR="009F1820" w:rsidRPr="00C6094D">
        <w:rPr>
          <w:color w:val="auto"/>
          <w:sz w:val="22"/>
          <w:szCs w:val="22"/>
        </w:rPr>
        <w:t xml:space="preserve"> or</w:t>
      </w:r>
      <w:r w:rsidR="0040291E" w:rsidRPr="00C6094D">
        <w:rPr>
          <w:color w:val="auto"/>
          <w:sz w:val="22"/>
          <w:szCs w:val="22"/>
        </w:rPr>
        <w:t xml:space="preserve"> </w:t>
      </w:r>
      <w:proofErr w:type="spellStart"/>
      <w:r w:rsidR="0040291E" w:rsidRPr="00C6094D">
        <w:rPr>
          <w:color w:val="auto"/>
          <w:sz w:val="22"/>
          <w:szCs w:val="22"/>
        </w:rPr>
        <w:t>NCBiR</w:t>
      </w:r>
      <w:proofErr w:type="spellEnd"/>
      <w:r w:rsidR="0040291E" w:rsidRPr="00C6094D">
        <w:rPr>
          <w:color w:val="auto"/>
          <w:sz w:val="22"/>
          <w:szCs w:val="22"/>
        </w:rPr>
        <w:t>)</w:t>
      </w:r>
      <w:r w:rsidR="00840452" w:rsidRPr="00C6094D">
        <w:rPr>
          <w:color w:val="auto"/>
          <w:sz w:val="22"/>
          <w:szCs w:val="22"/>
        </w:rPr>
        <w:t>;</w:t>
      </w:r>
    </w:p>
    <w:p w14:paraId="47D50A71" w14:textId="7ACF3488" w:rsidR="00801E99" w:rsidRPr="00C6094D" w:rsidRDefault="00801E99" w:rsidP="00FB5339">
      <w:pPr>
        <w:pStyle w:val="Default"/>
        <w:spacing w:after="152"/>
        <w:ind w:left="720" w:hanging="360"/>
        <w:rPr>
          <w:color w:val="auto"/>
          <w:sz w:val="22"/>
          <w:szCs w:val="22"/>
        </w:rPr>
      </w:pPr>
      <w:r w:rsidRPr="00C6094D">
        <w:rPr>
          <w:color w:val="auto"/>
          <w:sz w:val="22"/>
          <w:szCs w:val="22"/>
        </w:rPr>
        <w:t>4) international mobility:</w:t>
      </w:r>
    </w:p>
    <w:p w14:paraId="1E5C30CC" w14:textId="34460EBD" w:rsidR="00801E99" w:rsidRPr="00C6094D" w:rsidRDefault="00801E99" w:rsidP="00FB5339">
      <w:pPr>
        <w:pStyle w:val="Default"/>
        <w:spacing w:after="152"/>
        <w:ind w:left="720" w:hanging="360"/>
        <w:rPr>
          <w:rFonts w:asciiTheme="minorHAnsi" w:hAnsiTheme="minorHAnsi" w:cstheme="minorHAnsi"/>
          <w:color w:val="auto"/>
        </w:rPr>
      </w:pPr>
      <w:r w:rsidRPr="00C6094D">
        <w:rPr>
          <w:color w:val="auto"/>
          <w:sz w:val="22"/>
          <w:szCs w:val="22"/>
        </w:rPr>
        <w:tab/>
        <w:t xml:space="preserve">a) </w:t>
      </w:r>
      <w:r w:rsidRPr="00C6094D">
        <w:rPr>
          <w:rFonts w:asciiTheme="minorHAnsi" w:hAnsiTheme="minorHAnsi" w:cstheme="minorHAnsi"/>
          <w:color w:val="auto"/>
        </w:rPr>
        <w:t>carrying out scientific, research or professional training placements at entities based outside Poland, short-term mobility of more than 7 days, or specialized training at entities based outside Poland (for at least 3 days);</w:t>
      </w:r>
    </w:p>
    <w:p w14:paraId="4A80FF58" w14:textId="1CBCBB65" w:rsidR="00801E99" w:rsidRPr="00C6094D" w:rsidRDefault="00801E99" w:rsidP="00FB5339">
      <w:pPr>
        <w:pStyle w:val="Default"/>
        <w:spacing w:after="152"/>
        <w:ind w:left="720" w:hanging="360"/>
        <w:rPr>
          <w:color w:val="auto"/>
          <w:sz w:val="22"/>
          <w:szCs w:val="22"/>
        </w:rPr>
      </w:pPr>
      <w:r w:rsidRPr="00C6094D">
        <w:rPr>
          <w:rFonts w:asciiTheme="minorHAnsi" w:hAnsiTheme="minorHAnsi" w:cstheme="minorHAnsi"/>
          <w:color w:val="auto"/>
        </w:rPr>
        <w:tab/>
        <w:t xml:space="preserve">b) </w:t>
      </w:r>
      <w:r w:rsidR="00FB5339" w:rsidRPr="00C6094D">
        <w:rPr>
          <w:rFonts w:asciiTheme="minorHAnsi" w:hAnsiTheme="minorHAnsi" w:cstheme="minorHAnsi"/>
          <w:color w:val="auto"/>
        </w:rPr>
        <w:t>carrying out a co-</w:t>
      </w:r>
      <w:proofErr w:type="spellStart"/>
      <w:r w:rsidR="00FB5339" w:rsidRPr="00C6094D">
        <w:rPr>
          <w:rFonts w:asciiTheme="minorHAnsi" w:hAnsiTheme="minorHAnsi" w:cstheme="minorHAnsi"/>
          <w:color w:val="auto"/>
        </w:rPr>
        <w:t>tutelle</w:t>
      </w:r>
      <w:proofErr w:type="spellEnd"/>
      <w:r w:rsidR="00FB5339" w:rsidRPr="00C6094D">
        <w:rPr>
          <w:rFonts w:asciiTheme="minorHAnsi" w:hAnsiTheme="minorHAnsi" w:cstheme="minorHAnsi"/>
          <w:color w:val="auto"/>
        </w:rPr>
        <w:t xml:space="preserve"> dissertation;</w:t>
      </w:r>
    </w:p>
    <w:p w14:paraId="7E551902" w14:textId="733DDFA2" w:rsidR="00586406" w:rsidRPr="00C6094D" w:rsidRDefault="00586406" w:rsidP="00FA3452">
      <w:pPr>
        <w:pStyle w:val="Default"/>
        <w:spacing w:after="152"/>
        <w:ind w:left="720" w:hanging="360"/>
        <w:rPr>
          <w:color w:val="auto"/>
          <w:sz w:val="22"/>
          <w:szCs w:val="22"/>
        </w:rPr>
      </w:pPr>
      <w:r w:rsidRPr="00C6094D">
        <w:rPr>
          <w:color w:val="auto"/>
          <w:sz w:val="22"/>
          <w:szCs w:val="22"/>
        </w:rPr>
        <w:t xml:space="preserve">5) </w:t>
      </w:r>
      <w:proofErr w:type="spellStart"/>
      <w:r w:rsidRPr="00C6094D">
        <w:rPr>
          <w:color w:val="auto"/>
          <w:sz w:val="22"/>
          <w:szCs w:val="22"/>
        </w:rPr>
        <w:t>organisational</w:t>
      </w:r>
      <w:proofErr w:type="spellEnd"/>
      <w:r w:rsidRPr="00C6094D">
        <w:rPr>
          <w:color w:val="auto"/>
          <w:sz w:val="22"/>
          <w:szCs w:val="22"/>
        </w:rPr>
        <w:t xml:space="preserve"> activity:</w:t>
      </w:r>
    </w:p>
    <w:p w14:paraId="21F8D2E2" w14:textId="73CF585F" w:rsidR="00586406" w:rsidRPr="00C6094D" w:rsidRDefault="00586406" w:rsidP="00FA3452">
      <w:pPr>
        <w:ind w:left="720"/>
        <w:rPr>
          <w:rFonts w:cstheme="minorHAnsi"/>
        </w:rPr>
      </w:pPr>
      <w:r w:rsidRPr="00C6094D">
        <w:t xml:space="preserve">a) </w:t>
      </w:r>
      <w:r w:rsidR="00840452" w:rsidRPr="00C6094D">
        <w:rPr>
          <w:rFonts w:cstheme="minorHAnsi"/>
        </w:rPr>
        <w:t>t</w:t>
      </w:r>
      <w:r w:rsidRPr="00C6094D">
        <w:rPr>
          <w:rFonts w:cstheme="minorHAnsi"/>
        </w:rPr>
        <w:t>aking up International cooperation with entities outside Poland that produced tangible scientific outcomes, especially: involvement in preparation of a joint scientific publication in a language other than Polish; international grant application; joint scientific project</w:t>
      </w:r>
      <w:r w:rsidR="00840452" w:rsidRPr="00C6094D">
        <w:rPr>
          <w:rFonts w:cstheme="minorHAnsi"/>
        </w:rPr>
        <w:t>;</w:t>
      </w:r>
    </w:p>
    <w:p w14:paraId="6B1840DC" w14:textId="24F0B569" w:rsidR="00586406" w:rsidRPr="00C6094D" w:rsidRDefault="00586406" w:rsidP="00FA3452">
      <w:pPr>
        <w:pStyle w:val="Default"/>
        <w:spacing w:after="152"/>
        <w:ind w:left="720"/>
        <w:rPr>
          <w:color w:val="auto"/>
          <w:sz w:val="22"/>
          <w:szCs w:val="22"/>
        </w:rPr>
      </w:pPr>
      <w:r w:rsidRPr="00C6094D">
        <w:rPr>
          <w:color w:val="auto"/>
          <w:sz w:val="22"/>
          <w:szCs w:val="22"/>
        </w:rPr>
        <w:lastRenderedPageBreak/>
        <w:t xml:space="preserve">b) </w:t>
      </w:r>
      <w:r w:rsidRPr="00C6094D">
        <w:rPr>
          <w:rFonts w:asciiTheme="minorHAnsi" w:hAnsiTheme="minorHAnsi" w:cstheme="minorHAnsi"/>
          <w:color w:val="auto"/>
        </w:rPr>
        <w:t xml:space="preserve">taking up </w:t>
      </w:r>
      <w:proofErr w:type="spellStart"/>
      <w:r w:rsidRPr="00C6094D">
        <w:rPr>
          <w:rFonts w:asciiTheme="minorHAnsi" w:hAnsiTheme="minorHAnsi" w:cstheme="minorHAnsi"/>
          <w:color w:val="auto"/>
        </w:rPr>
        <w:t>organisational</w:t>
      </w:r>
      <w:proofErr w:type="spellEnd"/>
      <w:r w:rsidRPr="00C6094D">
        <w:rPr>
          <w:rFonts w:asciiTheme="minorHAnsi" w:hAnsiTheme="minorHAnsi" w:cstheme="minorHAnsi"/>
          <w:color w:val="auto"/>
        </w:rPr>
        <w:t xml:space="preserve"> activity for academic events and initiatives, especially conferences, scientific seminars and summer schools;</w:t>
      </w:r>
    </w:p>
    <w:p w14:paraId="75A09F36" w14:textId="7AC0088D" w:rsidR="00586406" w:rsidRPr="00C6094D" w:rsidRDefault="00586406" w:rsidP="00FA3452">
      <w:pPr>
        <w:pStyle w:val="Default"/>
        <w:spacing w:after="152"/>
        <w:ind w:left="360"/>
        <w:rPr>
          <w:color w:val="auto"/>
          <w:sz w:val="22"/>
          <w:szCs w:val="22"/>
          <w:lang w:val="pl-PL"/>
        </w:rPr>
      </w:pPr>
      <w:r w:rsidRPr="00C6094D">
        <w:rPr>
          <w:color w:val="auto"/>
          <w:sz w:val="22"/>
          <w:szCs w:val="22"/>
          <w:lang w:val="pl-PL"/>
        </w:rPr>
        <w:t xml:space="preserve">6) </w:t>
      </w:r>
      <w:proofErr w:type="spellStart"/>
      <w:r w:rsidRPr="00C6094D">
        <w:rPr>
          <w:color w:val="auto"/>
          <w:sz w:val="22"/>
          <w:szCs w:val="22"/>
          <w:lang w:val="pl-PL"/>
        </w:rPr>
        <w:t>obtaining</w:t>
      </w:r>
      <w:proofErr w:type="spellEnd"/>
      <w:r w:rsidRPr="00C6094D">
        <w:rPr>
          <w:color w:val="auto"/>
          <w:sz w:val="22"/>
          <w:szCs w:val="22"/>
          <w:lang w:val="pl-PL"/>
        </w:rPr>
        <w:t xml:space="preserve"> </w:t>
      </w:r>
      <w:proofErr w:type="spellStart"/>
      <w:r w:rsidRPr="00C6094D">
        <w:rPr>
          <w:color w:val="auto"/>
          <w:sz w:val="22"/>
          <w:szCs w:val="22"/>
          <w:lang w:val="pl-PL"/>
        </w:rPr>
        <w:t>an</w:t>
      </w:r>
      <w:proofErr w:type="spellEnd"/>
      <w:r w:rsidRPr="00C6094D">
        <w:rPr>
          <w:color w:val="auto"/>
          <w:sz w:val="22"/>
          <w:szCs w:val="22"/>
          <w:lang w:val="pl-PL"/>
        </w:rPr>
        <w:t xml:space="preserve"> </w:t>
      </w:r>
      <w:proofErr w:type="spellStart"/>
      <w:r w:rsidR="00840452" w:rsidRPr="00C6094D">
        <w:rPr>
          <w:color w:val="auto"/>
          <w:sz w:val="22"/>
          <w:szCs w:val="22"/>
          <w:lang w:val="pl-PL"/>
        </w:rPr>
        <w:t>i</w:t>
      </w:r>
      <w:r w:rsidRPr="00C6094D">
        <w:rPr>
          <w:color w:val="auto"/>
          <w:sz w:val="22"/>
          <w:szCs w:val="22"/>
          <w:lang w:val="pl-PL"/>
        </w:rPr>
        <w:t>nternational</w:t>
      </w:r>
      <w:proofErr w:type="spellEnd"/>
      <w:r w:rsidRPr="00C6094D">
        <w:rPr>
          <w:color w:val="auto"/>
          <w:sz w:val="22"/>
          <w:szCs w:val="22"/>
          <w:lang w:val="pl-PL"/>
        </w:rPr>
        <w:t xml:space="preserve"> patent.</w:t>
      </w:r>
    </w:p>
    <w:p w14:paraId="2F3E0720" w14:textId="69D6BC2A" w:rsidR="00D56CD3" w:rsidRPr="00C6094D" w:rsidRDefault="00586406" w:rsidP="00D56CD3">
      <w:pPr>
        <w:pStyle w:val="Default"/>
        <w:rPr>
          <w:color w:val="auto"/>
          <w:sz w:val="22"/>
          <w:szCs w:val="22"/>
        </w:rPr>
      </w:pPr>
      <w:r w:rsidRPr="00C6094D">
        <w:rPr>
          <w:color w:val="auto"/>
          <w:sz w:val="22"/>
          <w:szCs w:val="22"/>
        </w:rPr>
        <w:t xml:space="preserve">2. </w:t>
      </w:r>
      <w:r w:rsidR="00FA3452" w:rsidRPr="00C6094D">
        <w:rPr>
          <w:color w:val="auto"/>
          <w:sz w:val="22"/>
          <w:szCs w:val="22"/>
        </w:rPr>
        <w:t>No more than</w:t>
      </w:r>
      <w:r w:rsidRPr="00C6094D">
        <w:rPr>
          <w:color w:val="auto"/>
          <w:sz w:val="22"/>
          <w:szCs w:val="22"/>
        </w:rPr>
        <w:t xml:space="preserve"> 3 achievements </w:t>
      </w:r>
      <w:r w:rsidR="00706D98" w:rsidRPr="00C6094D">
        <w:rPr>
          <w:color w:val="auto"/>
          <w:sz w:val="22"/>
          <w:szCs w:val="22"/>
        </w:rPr>
        <w:t xml:space="preserve">reported </w:t>
      </w:r>
      <w:r w:rsidRPr="00C6094D">
        <w:rPr>
          <w:color w:val="auto"/>
          <w:sz w:val="22"/>
          <w:szCs w:val="22"/>
        </w:rPr>
        <w:t xml:space="preserve">per each category </w:t>
      </w:r>
      <w:r w:rsidR="00706D98" w:rsidRPr="00C6094D">
        <w:rPr>
          <w:color w:val="auto"/>
          <w:sz w:val="22"/>
          <w:szCs w:val="22"/>
        </w:rPr>
        <w:t xml:space="preserve">listed in </w:t>
      </w:r>
      <w:r w:rsidR="001B3675" w:rsidRPr="00C6094D">
        <w:rPr>
          <w:color w:val="auto"/>
          <w:sz w:val="22"/>
          <w:szCs w:val="22"/>
        </w:rPr>
        <w:t>c</w:t>
      </w:r>
      <w:r w:rsidR="00706D98" w:rsidRPr="00C6094D">
        <w:rPr>
          <w:color w:val="auto"/>
          <w:sz w:val="22"/>
          <w:szCs w:val="22"/>
        </w:rPr>
        <w:t>lause 1 are allowed.</w:t>
      </w:r>
    </w:p>
    <w:p w14:paraId="58173FE7" w14:textId="77777777" w:rsidR="00D56CD3" w:rsidRPr="00C6094D" w:rsidRDefault="00D56CD3"/>
    <w:p w14:paraId="650B7FB9" w14:textId="697682BF" w:rsidR="00D56CD3" w:rsidRDefault="00095CFF" w:rsidP="00D56CD3">
      <w:pPr>
        <w:pStyle w:val="Default"/>
        <w:jc w:val="center"/>
        <w:rPr>
          <w:b/>
          <w:bCs/>
          <w:color w:val="auto"/>
          <w:sz w:val="22"/>
          <w:szCs w:val="22"/>
        </w:rPr>
      </w:pPr>
      <w:r w:rsidRPr="00C6094D">
        <w:rPr>
          <w:b/>
          <w:bCs/>
          <w:color w:val="auto"/>
          <w:sz w:val="22"/>
          <w:szCs w:val="22"/>
        </w:rPr>
        <w:t>Chapter III</w:t>
      </w:r>
    </w:p>
    <w:p w14:paraId="111A5DB6" w14:textId="77777777" w:rsidR="00C6094D" w:rsidRPr="00C6094D" w:rsidRDefault="00C6094D" w:rsidP="00D56CD3">
      <w:pPr>
        <w:pStyle w:val="Default"/>
        <w:jc w:val="center"/>
        <w:rPr>
          <w:b/>
          <w:bCs/>
          <w:color w:val="auto"/>
          <w:sz w:val="22"/>
          <w:szCs w:val="22"/>
        </w:rPr>
      </w:pPr>
    </w:p>
    <w:p w14:paraId="0C68C109" w14:textId="062BC262" w:rsidR="00095CFF" w:rsidRPr="00C6094D" w:rsidRDefault="00095CFF" w:rsidP="00D56CD3">
      <w:pPr>
        <w:pStyle w:val="Default"/>
        <w:jc w:val="center"/>
        <w:rPr>
          <w:b/>
          <w:bCs/>
          <w:color w:val="auto"/>
          <w:sz w:val="22"/>
          <w:szCs w:val="22"/>
        </w:rPr>
      </w:pPr>
      <w:r w:rsidRPr="00C6094D">
        <w:rPr>
          <w:b/>
          <w:bCs/>
          <w:color w:val="auto"/>
          <w:sz w:val="22"/>
          <w:szCs w:val="22"/>
        </w:rPr>
        <w:t>The Competition Jury, application procedure, and award procedure of the NNRUŁ</w:t>
      </w:r>
    </w:p>
    <w:p w14:paraId="16C029FC" w14:textId="77777777" w:rsidR="00D56CD3" w:rsidRPr="00C6094D" w:rsidRDefault="00D56CD3" w:rsidP="00D56CD3">
      <w:pPr>
        <w:pStyle w:val="Default"/>
        <w:jc w:val="center"/>
        <w:rPr>
          <w:color w:val="auto"/>
          <w:sz w:val="22"/>
          <w:szCs w:val="22"/>
        </w:rPr>
      </w:pPr>
    </w:p>
    <w:p w14:paraId="0FF3CD13" w14:textId="0EA5F591" w:rsidR="00D56CD3" w:rsidRPr="00C6094D" w:rsidRDefault="00D56CD3" w:rsidP="00D56CD3">
      <w:pPr>
        <w:pStyle w:val="Default"/>
        <w:jc w:val="center"/>
        <w:rPr>
          <w:b/>
          <w:bCs/>
          <w:color w:val="auto"/>
          <w:sz w:val="22"/>
          <w:szCs w:val="22"/>
          <w:lang w:val="pl-PL"/>
        </w:rPr>
      </w:pPr>
      <w:r w:rsidRPr="00C6094D">
        <w:rPr>
          <w:b/>
          <w:bCs/>
          <w:color w:val="auto"/>
          <w:sz w:val="22"/>
          <w:szCs w:val="22"/>
          <w:lang w:val="pl-PL"/>
        </w:rPr>
        <w:t>§ 5</w:t>
      </w:r>
    </w:p>
    <w:p w14:paraId="6627E50B" w14:textId="77777777" w:rsidR="00D56CD3" w:rsidRPr="00C6094D" w:rsidRDefault="00D56CD3" w:rsidP="00D56CD3">
      <w:pPr>
        <w:pStyle w:val="Default"/>
        <w:jc w:val="center"/>
        <w:rPr>
          <w:color w:val="auto"/>
          <w:sz w:val="22"/>
          <w:szCs w:val="22"/>
          <w:lang w:val="pl-PL"/>
        </w:rPr>
      </w:pPr>
    </w:p>
    <w:p w14:paraId="04D41033" w14:textId="77777777" w:rsidR="00FA3452" w:rsidRPr="00C6094D" w:rsidRDefault="00095CFF" w:rsidP="00FA3452">
      <w:pPr>
        <w:pStyle w:val="Default"/>
        <w:numPr>
          <w:ilvl w:val="0"/>
          <w:numId w:val="2"/>
        </w:numPr>
        <w:spacing w:after="152"/>
        <w:ind w:left="270" w:hanging="180"/>
        <w:rPr>
          <w:color w:val="auto"/>
          <w:sz w:val="22"/>
          <w:szCs w:val="22"/>
        </w:rPr>
      </w:pPr>
      <w:r w:rsidRPr="00C6094D">
        <w:rPr>
          <w:color w:val="auto"/>
          <w:sz w:val="22"/>
          <w:szCs w:val="22"/>
        </w:rPr>
        <w:t xml:space="preserve">The Jury of the NNRUŁ Competition for doctoral school students consists of: </w:t>
      </w:r>
    </w:p>
    <w:p w14:paraId="170F0083" w14:textId="1B78D019" w:rsidR="00D56CD3" w:rsidRPr="00C6094D" w:rsidRDefault="00095CFF" w:rsidP="00FA3452">
      <w:pPr>
        <w:pStyle w:val="Default"/>
        <w:spacing w:after="152"/>
        <w:ind w:left="360"/>
        <w:rPr>
          <w:color w:val="auto"/>
          <w:sz w:val="22"/>
          <w:szCs w:val="22"/>
        </w:rPr>
      </w:pPr>
      <w:r w:rsidRPr="00C6094D">
        <w:rPr>
          <w:color w:val="auto"/>
          <w:sz w:val="22"/>
          <w:szCs w:val="22"/>
        </w:rPr>
        <w:t>1) the Vice-Rector for Students Affairs and Quality of Education as the President of the Jury,</w:t>
      </w:r>
      <w:r w:rsidR="00D56CD3" w:rsidRPr="00C6094D">
        <w:rPr>
          <w:color w:val="auto"/>
          <w:sz w:val="22"/>
          <w:szCs w:val="22"/>
        </w:rPr>
        <w:t xml:space="preserve"> </w:t>
      </w:r>
    </w:p>
    <w:p w14:paraId="1C197E4D" w14:textId="49C6A049" w:rsidR="00095CFF" w:rsidRPr="00C6094D" w:rsidRDefault="00FA3452" w:rsidP="00FA3452">
      <w:pPr>
        <w:pStyle w:val="Default"/>
        <w:spacing w:after="152"/>
        <w:ind w:left="360"/>
        <w:rPr>
          <w:color w:val="auto"/>
          <w:sz w:val="22"/>
          <w:szCs w:val="22"/>
        </w:rPr>
      </w:pPr>
      <w:r w:rsidRPr="00C6094D">
        <w:rPr>
          <w:color w:val="auto"/>
          <w:sz w:val="22"/>
          <w:szCs w:val="22"/>
        </w:rPr>
        <w:t xml:space="preserve">2) </w:t>
      </w:r>
      <w:r w:rsidR="00095CFF" w:rsidRPr="00C6094D">
        <w:rPr>
          <w:color w:val="auto"/>
          <w:sz w:val="22"/>
          <w:szCs w:val="22"/>
        </w:rPr>
        <w:t>Director</w:t>
      </w:r>
      <w:r w:rsidRPr="00C6094D">
        <w:rPr>
          <w:color w:val="auto"/>
          <w:sz w:val="22"/>
          <w:szCs w:val="22"/>
        </w:rPr>
        <w:t xml:space="preserve"> </w:t>
      </w:r>
      <w:r w:rsidR="00095CFF" w:rsidRPr="00C6094D">
        <w:rPr>
          <w:color w:val="auto"/>
          <w:sz w:val="22"/>
          <w:szCs w:val="22"/>
        </w:rPr>
        <w:t>of UL Doctoral School of Social Sciences</w:t>
      </w:r>
      <w:r w:rsidR="00C6094D">
        <w:rPr>
          <w:color w:val="auto"/>
          <w:sz w:val="22"/>
          <w:szCs w:val="22"/>
        </w:rPr>
        <w:t xml:space="preserve"> </w:t>
      </w:r>
      <w:r w:rsidR="00C6094D" w:rsidRPr="00C6094D">
        <w:rPr>
          <w:color w:val="auto"/>
          <w:sz w:val="22"/>
          <w:szCs w:val="22"/>
        </w:rPr>
        <w:t>– or School Council</w:t>
      </w:r>
      <w:r w:rsidR="00C6094D">
        <w:rPr>
          <w:color w:val="auto"/>
          <w:sz w:val="22"/>
          <w:szCs w:val="22"/>
        </w:rPr>
        <w:t xml:space="preserve"> representative</w:t>
      </w:r>
      <w:r w:rsidR="00095CFF" w:rsidRPr="00C6094D">
        <w:rPr>
          <w:color w:val="auto"/>
          <w:sz w:val="22"/>
          <w:szCs w:val="22"/>
        </w:rPr>
        <w:t>, designated by its Director,</w:t>
      </w:r>
    </w:p>
    <w:p w14:paraId="3FBA3669" w14:textId="3517E026" w:rsidR="00095CFF" w:rsidRPr="00C6094D" w:rsidRDefault="00D56CD3" w:rsidP="00FA3452">
      <w:pPr>
        <w:pStyle w:val="Default"/>
        <w:spacing w:after="152"/>
        <w:ind w:left="360"/>
        <w:rPr>
          <w:color w:val="auto"/>
          <w:sz w:val="22"/>
          <w:szCs w:val="22"/>
        </w:rPr>
      </w:pPr>
      <w:r w:rsidRPr="00C6094D">
        <w:rPr>
          <w:color w:val="auto"/>
          <w:sz w:val="22"/>
          <w:szCs w:val="22"/>
        </w:rPr>
        <w:t xml:space="preserve">3) </w:t>
      </w:r>
      <w:r w:rsidR="00095CFF" w:rsidRPr="00C6094D">
        <w:rPr>
          <w:color w:val="auto"/>
          <w:sz w:val="22"/>
          <w:szCs w:val="22"/>
        </w:rPr>
        <w:t>Director</w:t>
      </w:r>
      <w:r w:rsidR="00FA3452" w:rsidRPr="00C6094D">
        <w:rPr>
          <w:color w:val="auto"/>
          <w:sz w:val="22"/>
          <w:szCs w:val="22"/>
        </w:rPr>
        <w:t xml:space="preserve"> </w:t>
      </w:r>
      <w:r w:rsidR="00095CFF" w:rsidRPr="00C6094D">
        <w:rPr>
          <w:color w:val="auto"/>
          <w:sz w:val="22"/>
          <w:szCs w:val="22"/>
        </w:rPr>
        <w:t>of UL Doctoral School of Humanities</w:t>
      </w:r>
      <w:r w:rsidR="00C6094D">
        <w:rPr>
          <w:color w:val="auto"/>
          <w:sz w:val="22"/>
          <w:szCs w:val="22"/>
        </w:rPr>
        <w:t xml:space="preserve"> </w:t>
      </w:r>
      <w:r w:rsidR="00C6094D" w:rsidRPr="00C6094D">
        <w:rPr>
          <w:color w:val="auto"/>
          <w:sz w:val="22"/>
          <w:szCs w:val="22"/>
        </w:rPr>
        <w:t>– or School Council representative</w:t>
      </w:r>
      <w:r w:rsidR="00095CFF" w:rsidRPr="00C6094D">
        <w:rPr>
          <w:color w:val="auto"/>
          <w:sz w:val="22"/>
          <w:szCs w:val="22"/>
        </w:rPr>
        <w:t>, designated by its Director,</w:t>
      </w:r>
    </w:p>
    <w:p w14:paraId="56B5F1AE" w14:textId="1A40FAEF" w:rsidR="00095CFF" w:rsidRPr="00C6094D" w:rsidRDefault="00D56CD3" w:rsidP="00FA3452">
      <w:pPr>
        <w:pStyle w:val="Default"/>
        <w:spacing w:after="152"/>
        <w:ind w:left="360"/>
        <w:rPr>
          <w:color w:val="auto"/>
          <w:sz w:val="22"/>
          <w:szCs w:val="22"/>
        </w:rPr>
      </w:pPr>
      <w:r w:rsidRPr="00C6094D">
        <w:rPr>
          <w:color w:val="auto"/>
          <w:sz w:val="22"/>
          <w:szCs w:val="22"/>
        </w:rPr>
        <w:t xml:space="preserve">4) </w:t>
      </w:r>
      <w:r w:rsidR="00095CFF" w:rsidRPr="00C6094D">
        <w:rPr>
          <w:color w:val="auto"/>
          <w:sz w:val="22"/>
          <w:szCs w:val="22"/>
        </w:rPr>
        <w:t>Director</w:t>
      </w:r>
      <w:r w:rsidR="00C6094D">
        <w:rPr>
          <w:color w:val="auto"/>
          <w:sz w:val="22"/>
          <w:szCs w:val="22"/>
        </w:rPr>
        <w:t xml:space="preserve"> </w:t>
      </w:r>
      <w:r w:rsidR="00C6094D" w:rsidRPr="00C6094D">
        <w:rPr>
          <w:color w:val="auto"/>
          <w:sz w:val="22"/>
          <w:szCs w:val="22"/>
        </w:rPr>
        <w:t>of UL Doctoral School of Exact and Natural Sciences</w:t>
      </w:r>
      <w:r w:rsidR="00FA3452" w:rsidRPr="00C6094D">
        <w:rPr>
          <w:color w:val="auto"/>
          <w:sz w:val="22"/>
          <w:szCs w:val="22"/>
        </w:rPr>
        <w:t xml:space="preserve"> –</w:t>
      </w:r>
      <w:r w:rsidR="00095CFF" w:rsidRPr="00C6094D">
        <w:rPr>
          <w:color w:val="auto"/>
          <w:sz w:val="22"/>
          <w:szCs w:val="22"/>
        </w:rPr>
        <w:t xml:space="preserve"> or School Council representative, designated by its Director,</w:t>
      </w:r>
    </w:p>
    <w:p w14:paraId="55949ABA" w14:textId="356D24C2" w:rsidR="00095CFF" w:rsidRPr="00C6094D" w:rsidRDefault="00D56CD3" w:rsidP="00FA3452">
      <w:pPr>
        <w:pStyle w:val="Default"/>
        <w:spacing w:after="152"/>
        <w:ind w:left="360"/>
        <w:rPr>
          <w:color w:val="auto"/>
          <w:sz w:val="22"/>
          <w:szCs w:val="22"/>
        </w:rPr>
      </w:pPr>
      <w:r w:rsidRPr="00C6094D">
        <w:rPr>
          <w:color w:val="auto"/>
          <w:sz w:val="22"/>
          <w:szCs w:val="22"/>
        </w:rPr>
        <w:t xml:space="preserve">5) </w:t>
      </w:r>
      <w:r w:rsidR="00095CFF" w:rsidRPr="00C6094D">
        <w:rPr>
          <w:color w:val="auto"/>
          <w:sz w:val="22"/>
          <w:szCs w:val="22"/>
        </w:rPr>
        <w:t>Director</w:t>
      </w:r>
      <w:r w:rsidR="00C6094D" w:rsidRPr="00C6094D">
        <w:rPr>
          <w:color w:val="auto"/>
          <w:sz w:val="22"/>
          <w:szCs w:val="22"/>
        </w:rPr>
        <w:t xml:space="preserve"> </w:t>
      </w:r>
      <w:r w:rsidR="00C6094D" w:rsidRPr="00C6094D">
        <w:rPr>
          <w:color w:val="auto"/>
          <w:sz w:val="22"/>
          <w:szCs w:val="22"/>
        </w:rPr>
        <w:t xml:space="preserve">of </w:t>
      </w:r>
      <w:proofErr w:type="spellStart"/>
      <w:r w:rsidR="00C6094D" w:rsidRPr="00C6094D">
        <w:rPr>
          <w:color w:val="auto"/>
          <w:sz w:val="22"/>
          <w:szCs w:val="22"/>
        </w:rPr>
        <w:t>BioMedChem</w:t>
      </w:r>
      <w:proofErr w:type="spellEnd"/>
      <w:r w:rsidR="00C6094D" w:rsidRPr="00C6094D">
        <w:rPr>
          <w:color w:val="auto"/>
          <w:sz w:val="22"/>
          <w:szCs w:val="22"/>
        </w:rPr>
        <w:t xml:space="preserve"> Doctoral School of the UL and Lodz Institutes of the Polish Academy of Sciences</w:t>
      </w:r>
      <w:r w:rsidR="00FA3452" w:rsidRPr="00C6094D">
        <w:rPr>
          <w:color w:val="auto"/>
          <w:sz w:val="22"/>
          <w:szCs w:val="22"/>
        </w:rPr>
        <w:t xml:space="preserve"> –</w:t>
      </w:r>
      <w:r w:rsidR="00095CFF" w:rsidRPr="00C6094D">
        <w:rPr>
          <w:color w:val="auto"/>
          <w:sz w:val="22"/>
          <w:szCs w:val="22"/>
        </w:rPr>
        <w:t xml:space="preserve"> or School Council representative, designated by its Director,</w:t>
      </w:r>
    </w:p>
    <w:p w14:paraId="2AEE9634" w14:textId="7A2A1854" w:rsidR="00095CFF" w:rsidRPr="00C6094D" w:rsidRDefault="00D56CD3" w:rsidP="00FA3452">
      <w:pPr>
        <w:pStyle w:val="Default"/>
        <w:ind w:left="360"/>
        <w:rPr>
          <w:color w:val="auto"/>
          <w:sz w:val="22"/>
          <w:szCs w:val="22"/>
        </w:rPr>
      </w:pPr>
      <w:r w:rsidRPr="00C6094D">
        <w:rPr>
          <w:color w:val="auto"/>
          <w:sz w:val="22"/>
          <w:szCs w:val="22"/>
        </w:rPr>
        <w:t xml:space="preserve">6) </w:t>
      </w:r>
      <w:r w:rsidR="00095CFF" w:rsidRPr="00C6094D">
        <w:rPr>
          <w:color w:val="auto"/>
          <w:sz w:val="22"/>
          <w:szCs w:val="22"/>
        </w:rPr>
        <w:t>Two representatives of doctoral students’ self-government</w:t>
      </w:r>
      <w:r w:rsidR="003F686C" w:rsidRPr="00C6094D">
        <w:rPr>
          <w:color w:val="auto"/>
          <w:sz w:val="22"/>
          <w:szCs w:val="22"/>
        </w:rPr>
        <w:t>, with the exception of NNRUŁ applicants,</w:t>
      </w:r>
      <w:r w:rsidR="00095CFF" w:rsidRPr="00C6094D">
        <w:rPr>
          <w:color w:val="auto"/>
          <w:sz w:val="22"/>
          <w:szCs w:val="22"/>
        </w:rPr>
        <w:t xml:space="preserve"> elected by the </w:t>
      </w:r>
      <w:r w:rsidR="00867F32" w:rsidRPr="00C6094D">
        <w:rPr>
          <w:color w:val="auto"/>
          <w:sz w:val="22"/>
          <w:szCs w:val="22"/>
        </w:rPr>
        <w:t>University Doctoral Students' Government Council</w:t>
      </w:r>
      <w:r w:rsidR="003F686C" w:rsidRPr="00C6094D">
        <w:rPr>
          <w:color w:val="auto"/>
          <w:sz w:val="22"/>
          <w:szCs w:val="22"/>
        </w:rPr>
        <w:t>.</w:t>
      </w:r>
    </w:p>
    <w:p w14:paraId="68C04E77" w14:textId="77777777" w:rsidR="00D56CD3" w:rsidRPr="00C6094D" w:rsidRDefault="00D56CD3" w:rsidP="00D56CD3">
      <w:pPr>
        <w:pStyle w:val="Default"/>
        <w:rPr>
          <w:color w:val="auto"/>
          <w:sz w:val="22"/>
          <w:szCs w:val="22"/>
        </w:rPr>
      </w:pPr>
    </w:p>
    <w:p w14:paraId="0FDAEA5F" w14:textId="657D0B96" w:rsidR="00867F32" w:rsidRPr="00C6094D" w:rsidRDefault="00867F32" w:rsidP="00FA3452">
      <w:pPr>
        <w:pStyle w:val="Default"/>
        <w:numPr>
          <w:ilvl w:val="0"/>
          <w:numId w:val="2"/>
        </w:numPr>
        <w:ind w:left="180" w:hanging="180"/>
        <w:rPr>
          <w:color w:val="auto"/>
          <w:sz w:val="22"/>
          <w:szCs w:val="22"/>
        </w:rPr>
      </w:pPr>
      <w:r w:rsidRPr="00C6094D">
        <w:rPr>
          <w:color w:val="auto"/>
          <w:sz w:val="22"/>
          <w:szCs w:val="22"/>
        </w:rPr>
        <w:t xml:space="preserve">The </w:t>
      </w:r>
      <w:r w:rsidR="00840452" w:rsidRPr="00C6094D">
        <w:rPr>
          <w:color w:val="auto"/>
          <w:sz w:val="22"/>
          <w:szCs w:val="22"/>
        </w:rPr>
        <w:t xml:space="preserve">UL </w:t>
      </w:r>
      <w:r w:rsidRPr="00C6094D">
        <w:rPr>
          <w:color w:val="auto"/>
          <w:sz w:val="22"/>
          <w:szCs w:val="22"/>
        </w:rPr>
        <w:t>Doctoral Schools Centre is responsible for technical and administrative support of the Jury.</w:t>
      </w:r>
    </w:p>
    <w:p w14:paraId="42C02568" w14:textId="77777777" w:rsidR="00D56CD3" w:rsidRPr="00C6094D" w:rsidRDefault="00D56CD3" w:rsidP="00D56CD3">
      <w:pPr>
        <w:pStyle w:val="Default"/>
        <w:rPr>
          <w:b/>
          <w:bCs/>
          <w:color w:val="auto"/>
          <w:sz w:val="22"/>
          <w:szCs w:val="22"/>
        </w:rPr>
      </w:pPr>
    </w:p>
    <w:p w14:paraId="5B5C687C" w14:textId="32BDF96D" w:rsidR="00D56CD3" w:rsidRPr="00C6094D" w:rsidRDefault="00C6094D" w:rsidP="00D56CD3">
      <w:pPr>
        <w:pStyle w:val="Default"/>
        <w:jc w:val="center"/>
        <w:rPr>
          <w:b/>
          <w:bCs/>
          <w:color w:val="auto"/>
          <w:sz w:val="22"/>
          <w:szCs w:val="22"/>
          <w:lang w:val="pl-PL"/>
        </w:rPr>
      </w:pPr>
      <w:r w:rsidRPr="00C6094D">
        <w:rPr>
          <w:b/>
          <w:bCs/>
          <w:color w:val="auto"/>
          <w:sz w:val="22"/>
          <w:szCs w:val="22"/>
          <w:lang w:val="pl-PL"/>
        </w:rPr>
        <w:t>§</w:t>
      </w:r>
      <w:r w:rsidRPr="00C6094D">
        <w:rPr>
          <w:b/>
          <w:bCs/>
          <w:color w:val="auto"/>
          <w:sz w:val="22"/>
          <w:szCs w:val="22"/>
          <w:lang w:val="pl-PL"/>
        </w:rPr>
        <w:t xml:space="preserve"> </w:t>
      </w:r>
      <w:r w:rsidR="00D56CD3" w:rsidRPr="00C6094D">
        <w:rPr>
          <w:b/>
          <w:bCs/>
          <w:color w:val="auto"/>
          <w:sz w:val="22"/>
          <w:szCs w:val="22"/>
          <w:lang w:val="pl-PL"/>
        </w:rPr>
        <w:t>6</w:t>
      </w:r>
    </w:p>
    <w:p w14:paraId="1D5D69AE" w14:textId="77777777" w:rsidR="00E865FE" w:rsidRPr="00C6094D" w:rsidRDefault="00E865FE" w:rsidP="00D56CD3">
      <w:pPr>
        <w:pStyle w:val="Default"/>
        <w:jc w:val="center"/>
        <w:rPr>
          <w:color w:val="auto"/>
          <w:sz w:val="22"/>
          <w:szCs w:val="22"/>
          <w:lang w:val="pl-PL"/>
        </w:rPr>
      </w:pPr>
    </w:p>
    <w:p w14:paraId="1F4C298B" w14:textId="1773796A" w:rsidR="00725F01" w:rsidRPr="00C6094D" w:rsidRDefault="00D56CD3" w:rsidP="00D56CD3">
      <w:pPr>
        <w:pStyle w:val="Default"/>
        <w:spacing w:after="152"/>
        <w:rPr>
          <w:color w:val="auto"/>
          <w:sz w:val="22"/>
          <w:szCs w:val="22"/>
        </w:rPr>
      </w:pPr>
      <w:r w:rsidRPr="00C6094D">
        <w:rPr>
          <w:color w:val="auto"/>
          <w:sz w:val="22"/>
          <w:szCs w:val="22"/>
        </w:rPr>
        <w:t xml:space="preserve">1. </w:t>
      </w:r>
      <w:r w:rsidR="00725F01" w:rsidRPr="00C6094D">
        <w:rPr>
          <w:color w:val="auto"/>
          <w:sz w:val="22"/>
          <w:szCs w:val="22"/>
        </w:rPr>
        <w:t xml:space="preserve">An application with </w:t>
      </w:r>
      <w:r w:rsidR="00840452" w:rsidRPr="00C6094D">
        <w:rPr>
          <w:color w:val="auto"/>
          <w:sz w:val="22"/>
          <w:szCs w:val="22"/>
        </w:rPr>
        <w:t>attached</w:t>
      </w:r>
      <w:r w:rsidR="00725F01" w:rsidRPr="00C6094D">
        <w:rPr>
          <w:color w:val="auto"/>
          <w:sz w:val="22"/>
          <w:szCs w:val="22"/>
        </w:rPr>
        <w:t xml:space="preserve"> achievement</w:t>
      </w:r>
      <w:r w:rsidR="00840452" w:rsidRPr="00C6094D">
        <w:rPr>
          <w:color w:val="auto"/>
          <w:sz w:val="22"/>
          <w:szCs w:val="22"/>
        </w:rPr>
        <w:t xml:space="preserve"> documentation</w:t>
      </w:r>
      <w:r w:rsidR="00725F01" w:rsidRPr="00C6094D">
        <w:rPr>
          <w:color w:val="auto"/>
          <w:sz w:val="22"/>
          <w:szCs w:val="22"/>
        </w:rPr>
        <w:t xml:space="preserve"> (scans of documents) shall be submitted electronically by a doctoral student to the secretary of the respective doctoral school by the deadline indicated in the communication referred to in § 2 clause 5 of the</w:t>
      </w:r>
      <w:r w:rsidR="00840452" w:rsidRPr="00C6094D">
        <w:rPr>
          <w:color w:val="auto"/>
          <w:sz w:val="22"/>
          <w:szCs w:val="22"/>
        </w:rPr>
        <w:t xml:space="preserve"> present</w:t>
      </w:r>
      <w:r w:rsidR="00725F01" w:rsidRPr="00C6094D">
        <w:rPr>
          <w:color w:val="auto"/>
          <w:sz w:val="22"/>
          <w:szCs w:val="22"/>
        </w:rPr>
        <w:t xml:space="preserve"> Rules.</w:t>
      </w:r>
    </w:p>
    <w:p w14:paraId="2A4C43B5" w14:textId="29D5984E" w:rsidR="00725F01" w:rsidRPr="00C6094D" w:rsidRDefault="00D56CD3" w:rsidP="00D56CD3">
      <w:pPr>
        <w:pStyle w:val="Default"/>
        <w:spacing w:after="152"/>
        <w:rPr>
          <w:color w:val="auto"/>
          <w:sz w:val="22"/>
          <w:szCs w:val="22"/>
        </w:rPr>
      </w:pPr>
      <w:r w:rsidRPr="00C6094D">
        <w:rPr>
          <w:color w:val="auto"/>
          <w:sz w:val="22"/>
          <w:szCs w:val="22"/>
        </w:rPr>
        <w:t xml:space="preserve">2. </w:t>
      </w:r>
      <w:r w:rsidR="00725F01" w:rsidRPr="00C6094D">
        <w:rPr>
          <w:color w:val="auto"/>
          <w:sz w:val="22"/>
          <w:szCs w:val="22"/>
        </w:rPr>
        <w:t xml:space="preserve">The Competition Jury shall confirm the achievements and decide whether the achievements listed </w:t>
      </w:r>
      <w:r w:rsidR="00840452" w:rsidRPr="00C6094D">
        <w:rPr>
          <w:color w:val="auto"/>
          <w:sz w:val="22"/>
          <w:szCs w:val="22"/>
        </w:rPr>
        <w:t xml:space="preserve">by the doctoral student </w:t>
      </w:r>
      <w:r w:rsidR="00725F01" w:rsidRPr="00C6094D">
        <w:rPr>
          <w:color w:val="auto"/>
          <w:sz w:val="22"/>
          <w:szCs w:val="22"/>
        </w:rPr>
        <w:t xml:space="preserve">in the application </w:t>
      </w:r>
      <w:r w:rsidR="00840452" w:rsidRPr="00C6094D">
        <w:rPr>
          <w:color w:val="auto"/>
          <w:sz w:val="22"/>
          <w:szCs w:val="22"/>
        </w:rPr>
        <w:t xml:space="preserve">form </w:t>
      </w:r>
      <w:r w:rsidR="00725F01" w:rsidRPr="00C6094D">
        <w:rPr>
          <w:color w:val="auto"/>
          <w:sz w:val="22"/>
          <w:szCs w:val="22"/>
        </w:rPr>
        <w:t xml:space="preserve">shall be </w:t>
      </w:r>
      <w:proofErr w:type="spellStart"/>
      <w:r w:rsidR="00725F01" w:rsidRPr="00C6094D">
        <w:rPr>
          <w:color w:val="auto"/>
          <w:sz w:val="22"/>
          <w:szCs w:val="22"/>
        </w:rPr>
        <w:t>recognised</w:t>
      </w:r>
      <w:proofErr w:type="spellEnd"/>
      <w:r w:rsidR="00725F01" w:rsidRPr="00C6094D">
        <w:rPr>
          <w:color w:val="auto"/>
          <w:sz w:val="22"/>
          <w:szCs w:val="22"/>
        </w:rPr>
        <w:t xml:space="preserve"> as outstanding.</w:t>
      </w:r>
    </w:p>
    <w:p w14:paraId="2B4FC7CF" w14:textId="0A287233" w:rsidR="00900DC5" w:rsidRPr="00C6094D" w:rsidRDefault="00D56CD3" w:rsidP="00D56CD3">
      <w:pPr>
        <w:pStyle w:val="Default"/>
        <w:spacing w:after="152"/>
        <w:rPr>
          <w:color w:val="auto"/>
          <w:sz w:val="22"/>
          <w:szCs w:val="22"/>
        </w:rPr>
      </w:pPr>
      <w:r w:rsidRPr="00C6094D">
        <w:rPr>
          <w:color w:val="auto"/>
          <w:sz w:val="22"/>
          <w:szCs w:val="22"/>
        </w:rPr>
        <w:t xml:space="preserve">3. </w:t>
      </w:r>
      <w:r w:rsidR="00900DC5" w:rsidRPr="00C6094D">
        <w:rPr>
          <w:color w:val="auto"/>
          <w:sz w:val="22"/>
          <w:szCs w:val="22"/>
        </w:rPr>
        <w:t>In</w:t>
      </w:r>
      <w:r w:rsidR="00C6094D" w:rsidRPr="00C6094D">
        <w:rPr>
          <w:color w:val="auto"/>
          <w:sz w:val="22"/>
          <w:szCs w:val="22"/>
        </w:rPr>
        <w:t xml:space="preserve"> the</w:t>
      </w:r>
      <w:r w:rsidR="00900DC5" w:rsidRPr="00C6094D">
        <w:rPr>
          <w:color w:val="auto"/>
          <w:sz w:val="22"/>
          <w:szCs w:val="22"/>
        </w:rPr>
        <w:t xml:space="preserve"> case of doubt, the Competition Jury has the right to ask the doctoral school student for further clarification of their submitted achievements.</w:t>
      </w:r>
    </w:p>
    <w:p w14:paraId="5FE71EE9" w14:textId="74528121" w:rsidR="00900DC5" w:rsidRPr="00C6094D" w:rsidRDefault="00D56CD3" w:rsidP="00D56CD3">
      <w:pPr>
        <w:pStyle w:val="Default"/>
        <w:spacing w:after="152"/>
        <w:rPr>
          <w:color w:val="auto"/>
          <w:sz w:val="22"/>
          <w:szCs w:val="22"/>
        </w:rPr>
      </w:pPr>
      <w:r w:rsidRPr="00C6094D">
        <w:rPr>
          <w:color w:val="auto"/>
          <w:sz w:val="22"/>
          <w:szCs w:val="22"/>
        </w:rPr>
        <w:t xml:space="preserve">4. </w:t>
      </w:r>
      <w:r w:rsidR="00900DC5" w:rsidRPr="00C6094D">
        <w:rPr>
          <w:color w:val="auto"/>
          <w:sz w:val="22"/>
          <w:szCs w:val="22"/>
        </w:rPr>
        <w:t>Applications are evaluated and scored by the Competition Jury, which then creates a ranking list that is announced on the doctoral school's website within 30 days of the closing date of the call for applications.</w:t>
      </w:r>
    </w:p>
    <w:p w14:paraId="5885B573" w14:textId="0C21E249" w:rsidR="00900DC5" w:rsidRPr="00C6094D" w:rsidRDefault="00D56CD3" w:rsidP="00D56CD3">
      <w:pPr>
        <w:pStyle w:val="Default"/>
        <w:spacing w:after="152"/>
        <w:rPr>
          <w:color w:val="auto"/>
          <w:sz w:val="22"/>
          <w:szCs w:val="22"/>
          <w:lang w:val="pl-PL"/>
        </w:rPr>
      </w:pPr>
      <w:r w:rsidRPr="00C6094D">
        <w:rPr>
          <w:color w:val="auto"/>
          <w:sz w:val="22"/>
          <w:szCs w:val="22"/>
        </w:rPr>
        <w:t>5.</w:t>
      </w:r>
      <w:r w:rsidR="00C6094D" w:rsidRPr="00C6094D">
        <w:rPr>
          <w:color w:val="auto"/>
          <w:sz w:val="22"/>
          <w:szCs w:val="22"/>
        </w:rPr>
        <w:t xml:space="preserve"> </w:t>
      </w:r>
      <w:r w:rsidR="00900DC5" w:rsidRPr="00C6094D">
        <w:rPr>
          <w:color w:val="auto"/>
          <w:sz w:val="22"/>
          <w:szCs w:val="22"/>
        </w:rPr>
        <w:t xml:space="preserve">The NNRUŁ is awarded to doctoral students of a given doctoral school within the limit specified in § 2, </w:t>
      </w:r>
      <w:r w:rsidR="001B3675" w:rsidRPr="00C6094D">
        <w:rPr>
          <w:color w:val="auto"/>
          <w:sz w:val="22"/>
          <w:szCs w:val="22"/>
        </w:rPr>
        <w:t>c</w:t>
      </w:r>
      <w:r w:rsidR="00900DC5" w:rsidRPr="00C6094D">
        <w:rPr>
          <w:color w:val="auto"/>
          <w:sz w:val="22"/>
          <w:szCs w:val="22"/>
        </w:rPr>
        <w:t>lause 3 of the Rules. In the case of applications with equal number of points, the award of the NNRUŁ is decided by the President of the Jury, who may consult an independent expert before making a decision.</w:t>
      </w:r>
    </w:p>
    <w:p w14:paraId="09E0B9E7" w14:textId="4D363570" w:rsidR="00900DC5" w:rsidRPr="00C6094D" w:rsidRDefault="00D56CD3" w:rsidP="00D56CD3">
      <w:pPr>
        <w:pStyle w:val="Default"/>
        <w:spacing w:after="152"/>
        <w:rPr>
          <w:color w:val="auto"/>
          <w:sz w:val="22"/>
          <w:szCs w:val="22"/>
        </w:rPr>
      </w:pPr>
      <w:r w:rsidRPr="00C6094D">
        <w:rPr>
          <w:color w:val="auto"/>
          <w:sz w:val="22"/>
          <w:szCs w:val="22"/>
        </w:rPr>
        <w:t xml:space="preserve">6. </w:t>
      </w:r>
      <w:r w:rsidR="00900DC5" w:rsidRPr="00C6094D">
        <w:rPr>
          <w:color w:val="auto"/>
          <w:sz w:val="22"/>
          <w:szCs w:val="22"/>
        </w:rPr>
        <w:t>The Competition Jury may decide not to award an NNRUŁ to any of the applicants if it considers that the achievements listed in the application are not of outstanding quality.</w:t>
      </w:r>
    </w:p>
    <w:p w14:paraId="6590E651" w14:textId="0D15DEC9" w:rsidR="00E83FFA" w:rsidRPr="00C6094D" w:rsidRDefault="00D56CD3" w:rsidP="00D56CD3">
      <w:pPr>
        <w:pStyle w:val="Default"/>
        <w:spacing w:after="152"/>
        <w:rPr>
          <w:color w:val="auto"/>
          <w:sz w:val="22"/>
          <w:szCs w:val="22"/>
        </w:rPr>
      </w:pPr>
      <w:r w:rsidRPr="00C6094D">
        <w:rPr>
          <w:color w:val="auto"/>
          <w:sz w:val="22"/>
          <w:szCs w:val="22"/>
        </w:rPr>
        <w:t xml:space="preserve">7. </w:t>
      </w:r>
      <w:r w:rsidR="00E83FFA" w:rsidRPr="00C6094D">
        <w:rPr>
          <w:color w:val="auto"/>
          <w:sz w:val="22"/>
          <w:szCs w:val="22"/>
        </w:rPr>
        <w:t>With reservation of clause 8, the award of the NNRUŁ shall be decided upon by all members of the Competition Jury.</w:t>
      </w:r>
    </w:p>
    <w:p w14:paraId="0C9ADF44" w14:textId="5E6BFA0D" w:rsidR="00E83FFA" w:rsidRPr="00C6094D" w:rsidRDefault="00D56CD3" w:rsidP="00D56CD3">
      <w:pPr>
        <w:pStyle w:val="Default"/>
        <w:spacing w:after="152"/>
        <w:rPr>
          <w:color w:val="auto"/>
          <w:sz w:val="22"/>
          <w:szCs w:val="22"/>
        </w:rPr>
      </w:pPr>
      <w:r w:rsidRPr="00C6094D">
        <w:rPr>
          <w:color w:val="auto"/>
          <w:sz w:val="22"/>
          <w:szCs w:val="22"/>
        </w:rPr>
        <w:lastRenderedPageBreak/>
        <w:t xml:space="preserve">8.  </w:t>
      </w:r>
      <w:r w:rsidR="00E83FFA" w:rsidRPr="00C6094D">
        <w:rPr>
          <w:color w:val="auto"/>
          <w:sz w:val="22"/>
          <w:szCs w:val="22"/>
        </w:rPr>
        <w:t>Persons whose neutrality may be questioned (this applies in particular to the supervisor of the doctoral student whose application is under consideration) will be excluded from the Jury's meetings.</w:t>
      </w:r>
    </w:p>
    <w:p w14:paraId="7ABA88A4" w14:textId="150F7BD4" w:rsidR="00E83FFA" w:rsidRPr="00C6094D" w:rsidRDefault="00D56CD3" w:rsidP="00D56CD3">
      <w:pPr>
        <w:pStyle w:val="Default"/>
        <w:spacing w:after="152"/>
        <w:rPr>
          <w:color w:val="auto"/>
          <w:sz w:val="22"/>
          <w:szCs w:val="22"/>
        </w:rPr>
      </w:pPr>
      <w:r w:rsidRPr="00C6094D">
        <w:rPr>
          <w:color w:val="auto"/>
          <w:sz w:val="22"/>
          <w:szCs w:val="22"/>
        </w:rPr>
        <w:t xml:space="preserve">9. </w:t>
      </w:r>
      <w:r w:rsidR="00E83FFA" w:rsidRPr="00C6094D">
        <w:rPr>
          <w:color w:val="auto"/>
          <w:sz w:val="22"/>
          <w:szCs w:val="22"/>
        </w:rPr>
        <w:t>The Jury’s verdict is final and subject to no appeal.</w:t>
      </w:r>
    </w:p>
    <w:p w14:paraId="3D2C5657" w14:textId="1E68D90E" w:rsidR="0013644C" w:rsidRPr="00C6094D" w:rsidRDefault="00D56CD3" w:rsidP="00D56CD3">
      <w:pPr>
        <w:pStyle w:val="Default"/>
        <w:rPr>
          <w:color w:val="auto"/>
          <w:sz w:val="22"/>
          <w:szCs w:val="22"/>
        </w:rPr>
      </w:pPr>
      <w:r w:rsidRPr="00C6094D">
        <w:rPr>
          <w:color w:val="auto"/>
          <w:sz w:val="22"/>
          <w:szCs w:val="22"/>
        </w:rPr>
        <w:t xml:space="preserve">10. </w:t>
      </w:r>
      <w:r w:rsidR="0013644C" w:rsidRPr="00C6094D">
        <w:rPr>
          <w:color w:val="auto"/>
          <w:sz w:val="22"/>
          <w:szCs w:val="22"/>
        </w:rPr>
        <w:t>The Results of the competition will be published on the UL website and delivered in writing to the winners of the competition , as well as to Directors of Doctoral Schools and heads of units/entities where doctoral supervisors of the winners are employed.</w:t>
      </w:r>
    </w:p>
    <w:p w14:paraId="24C37F3F" w14:textId="77777777" w:rsidR="00D56CD3" w:rsidRPr="00C6094D" w:rsidRDefault="00D56CD3"/>
    <w:p w14:paraId="5B2305ED" w14:textId="343C571A" w:rsidR="00E865FE" w:rsidRPr="00C6094D" w:rsidRDefault="00C6094D" w:rsidP="00E865FE">
      <w:pPr>
        <w:pStyle w:val="Default"/>
        <w:jc w:val="center"/>
        <w:rPr>
          <w:b/>
          <w:bCs/>
          <w:color w:val="auto"/>
          <w:sz w:val="22"/>
          <w:szCs w:val="22"/>
          <w:lang w:val="pl-PL"/>
        </w:rPr>
      </w:pPr>
      <w:proofErr w:type="spellStart"/>
      <w:r w:rsidRPr="00C6094D">
        <w:rPr>
          <w:b/>
          <w:bCs/>
          <w:color w:val="auto"/>
          <w:sz w:val="22"/>
          <w:szCs w:val="22"/>
          <w:lang w:val="pl-PL"/>
        </w:rPr>
        <w:t>Chapter</w:t>
      </w:r>
      <w:proofErr w:type="spellEnd"/>
      <w:r w:rsidRPr="00C6094D">
        <w:rPr>
          <w:b/>
          <w:bCs/>
          <w:color w:val="auto"/>
          <w:sz w:val="22"/>
          <w:szCs w:val="22"/>
          <w:lang w:val="pl-PL"/>
        </w:rPr>
        <w:t xml:space="preserve"> IV</w:t>
      </w:r>
    </w:p>
    <w:p w14:paraId="2C29411E" w14:textId="6C10BCDE" w:rsidR="00E865FE" w:rsidRPr="00C6094D" w:rsidRDefault="00E865FE" w:rsidP="00E865FE">
      <w:pPr>
        <w:pStyle w:val="Default"/>
        <w:jc w:val="center"/>
        <w:rPr>
          <w:b/>
          <w:bCs/>
          <w:color w:val="auto"/>
          <w:sz w:val="22"/>
          <w:szCs w:val="22"/>
          <w:lang w:val="pl-PL"/>
        </w:rPr>
      </w:pPr>
    </w:p>
    <w:p w14:paraId="21955E9E" w14:textId="57DF2AFB" w:rsidR="001C7303" w:rsidRPr="00C6094D" w:rsidRDefault="001C7303" w:rsidP="00E865FE">
      <w:pPr>
        <w:pStyle w:val="Default"/>
        <w:jc w:val="center"/>
        <w:rPr>
          <w:b/>
          <w:bCs/>
          <w:color w:val="auto"/>
          <w:sz w:val="22"/>
          <w:szCs w:val="22"/>
          <w:lang w:val="pl-PL"/>
        </w:rPr>
      </w:pPr>
      <w:proofErr w:type="spellStart"/>
      <w:r w:rsidRPr="00C6094D">
        <w:rPr>
          <w:b/>
          <w:bCs/>
          <w:color w:val="auto"/>
          <w:sz w:val="22"/>
          <w:szCs w:val="22"/>
          <w:lang w:val="pl-PL"/>
        </w:rPr>
        <w:t>Final</w:t>
      </w:r>
      <w:proofErr w:type="spellEnd"/>
      <w:r w:rsidRPr="00C6094D">
        <w:rPr>
          <w:b/>
          <w:bCs/>
          <w:color w:val="auto"/>
          <w:sz w:val="22"/>
          <w:szCs w:val="22"/>
          <w:lang w:val="pl-PL"/>
        </w:rPr>
        <w:t xml:space="preserve"> </w:t>
      </w:r>
      <w:proofErr w:type="spellStart"/>
      <w:r w:rsidRPr="00C6094D">
        <w:rPr>
          <w:b/>
          <w:bCs/>
          <w:color w:val="auto"/>
          <w:sz w:val="22"/>
          <w:szCs w:val="22"/>
          <w:lang w:val="pl-PL"/>
        </w:rPr>
        <w:t>provisions</w:t>
      </w:r>
      <w:proofErr w:type="spellEnd"/>
    </w:p>
    <w:p w14:paraId="4F784B12" w14:textId="77777777" w:rsidR="00E865FE" w:rsidRPr="00C6094D" w:rsidRDefault="00E865FE" w:rsidP="00E865FE">
      <w:pPr>
        <w:pStyle w:val="Default"/>
        <w:jc w:val="center"/>
        <w:rPr>
          <w:color w:val="auto"/>
          <w:sz w:val="22"/>
          <w:szCs w:val="22"/>
          <w:lang w:val="pl-PL"/>
        </w:rPr>
      </w:pPr>
    </w:p>
    <w:p w14:paraId="45B3DD29" w14:textId="398AAACE" w:rsidR="00E865FE" w:rsidRPr="00C6094D" w:rsidRDefault="00E865FE" w:rsidP="00E865FE">
      <w:pPr>
        <w:pStyle w:val="Default"/>
        <w:jc w:val="center"/>
        <w:rPr>
          <w:b/>
          <w:bCs/>
          <w:color w:val="auto"/>
          <w:sz w:val="22"/>
          <w:szCs w:val="22"/>
          <w:lang w:val="pl-PL"/>
        </w:rPr>
      </w:pPr>
      <w:r w:rsidRPr="00C6094D">
        <w:rPr>
          <w:b/>
          <w:bCs/>
          <w:color w:val="auto"/>
          <w:sz w:val="22"/>
          <w:szCs w:val="22"/>
          <w:lang w:val="pl-PL"/>
        </w:rPr>
        <w:t>§ 7</w:t>
      </w:r>
    </w:p>
    <w:p w14:paraId="6B88954F" w14:textId="77777777" w:rsidR="00E865FE" w:rsidRPr="00C6094D" w:rsidRDefault="00E865FE" w:rsidP="00E865FE">
      <w:pPr>
        <w:pStyle w:val="Default"/>
        <w:jc w:val="center"/>
        <w:rPr>
          <w:color w:val="auto"/>
          <w:sz w:val="22"/>
          <w:szCs w:val="22"/>
          <w:lang w:val="pl-PL"/>
        </w:rPr>
      </w:pPr>
    </w:p>
    <w:p w14:paraId="43A89DB8" w14:textId="1D76CC7E" w:rsidR="001C7303" w:rsidRPr="00C6094D" w:rsidRDefault="00E865FE" w:rsidP="00E865FE">
      <w:pPr>
        <w:pStyle w:val="Default"/>
        <w:spacing w:after="166"/>
        <w:rPr>
          <w:color w:val="auto"/>
          <w:sz w:val="22"/>
          <w:szCs w:val="22"/>
        </w:rPr>
      </w:pPr>
      <w:r w:rsidRPr="00C6094D">
        <w:rPr>
          <w:color w:val="auto"/>
          <w:sz w:val="22"/>
          <w:szCs w:val="22"/>
        </w:rPr>
        <w:t xml:space="preserve">1. </w:t>
      </w:r>
      <w:r w:rsidR="001C7303" w:rsidRPr="00C6094D">
        <w:rPr>
          <w:color w:val="auto"/>
          <w:sz w:val="22"/>
          <w:szCs w:val="22"/>
        </w:rPr>
        <w:t xml:space="preserve">Submission of an application to the competition implies the acceptance of these Rules and consent to </w:t>
      </w:r>
      <w:r w:rsidR="00C6094D" w:rsidRPr="00C6094D">
        <w:rPr>
          <w:color w:val="auto"/>
          <w:sz w:val="22"/>
          <w:szCs w:val="22"/>
        </w:rPr>
        <w:t xml:space="preserve">share the </w:t>
      </w:r>
      <w:r w:rsidR="001C7303" w:rsidRPr="00C6094D">
        <w:rPr>
          <w:color w:val="auto"/>
          <w:sz w:val="22"/>
          <w:szCs w:val="22"/>
        </w:rPr>
        <w:t xml:space="preserve"> information about the possible receipt of the NNRUŁ for doctoral students on social media.</w:t>
      </w:r>
    </w:p>
    <w:p w14:paraId="09C429AE" w14:textId="5BDEEBCB" w:rsidR="001C7303" w:rsidRPr="00C6094D" w:rsidRDefault="00E865FE" w:rsidP="00E865FE">
      <w:pPr>
        <w:pStyle w:val="Default"/>
        <w:rPr>
          <w:color w:val="auto"/>
          <w:sz w:val="22"/>
          <w:szCs w:val="22"/>
        </w:rPr>
      </w:pPr>
      <w:r w:rsidRPr="00C6094D">
        <w:rPr>
          <w:color w:val="auto"/>
          <w:sz w:val="22"/>
          <w:szCs w:val="22"/>
        </w:rPr>
        <w:t xml:space="preserve">2. </w:t>
      </w:r>
      <w:r w:rsidR="001C7303" w:rsidRPr="00C6094D">
        <w:rPr>
          <w:color w:val="auto"/>
          <w:sz w:val="22"/>
          <w:szCs w:val="22"/>
        </w:rPr>
        <w:t xml:space="preserve">The call for applications for doctoral students who are </w:t>
      </w:r>
      <w:r w:rsidR="00C6094D" w:rsidRPr="00C6094D">
        <w:rPr>
          <w:color w:val="auto"/>
          <w:sz w:val="22"/>
          <w:szCs w:val="22"/>
        </w:rPr>
        <w:t>during</w:t>
      </w:r>
      <w:r w:rsidR="001C7303" w:rsidRPr="00C6094D">
        <w:rPr>
          <w:color w:val="auto"/>
          <w:sz w:val="22"/>
          <w:szCs w:val="22"/>
        </w:rPr>
        <w:t xml:space="preserve"> their fourth year of studies in the academic year 2022/</w:t>
      </w:r>
      <w:r w:rsidR="00C6094D" w:rsidRPr="00C6094D">
        <w:rPr>
          <w:color w:val="auto"/>
          <w:sz w:val="22"/>
          <w:szCs w:val="22"/>
        </w:rPr>
        <w:t>20</w:t>
      </w:r>
      <w:r w:rsidR="001C7303" w:rsidRPr="00C6094D">
        <w:rPr>
          <w:color w:val="auto"/>
          <w:sz w:val="22"/>
          <w:szCs w:val="22"/>
        </w:rPr>
        <w:t>23 will finish no later than</w:t>
      </w:r>
      <w:r w:rsidR="00C6094D" w:rsidRPr="00C6094D">
        <w:rPr>
          <w:color w:val="auto"/>
          <w:sz w:val="22"/>
          <w:szCs w:val="22"/>
        </w:rPr>
        <w:t xml:space="preserve"> on</w:t>
      </w:r>
      <w:r w:rsidR="001C7303" w:rsidRPr="00C6094D">
        <w:rPr>
          <w:color w:val="auto"/>
          <w:sz w:val="22"/>
          <w:szCs w:val="22"/>
        </w:rPr>
        <w:t xml:space="preserve"> 30 September 2023.</w:t>
      </w:r>
    </w:p>
    <w:p w14:paraId="77ACEDC8" w14:textId="77777777" w:rsidR="00E865FE" w:rsidRPr="00C6094D" w:rsidRDefault="00E865FE" w:rsidP="00E865FE">
      <w:pPr>
        <w:pStyle w:val="Default"/>
        <w:rPr>
          <w:color w:val="auto"/>
          <w:sz w:val="22"/>
          <w:szCs w:val="22"/>
        </w:rPr>
      </w:pPr>
    </w:p>
    <w:p w14:paraId="1A125BD9" w14:textId="725C6C1E" w:rsidR="00E865FE" w:rsidRPr="00C6094D" w:rsidRDefault="00E865FE" w:rsidP="00C6094D">
      <w:pPr>
        <w:pStyle w:val="Default"/>
        <w:jc w:val="center"/>
        <w:rPr>
          <w:b/>
          <w:bCs/>
          <w:color w:val="auto"/>
          <w:sz w:val="22"/>
          <w:szCs w:val="22"/>
          <w:lang w:val="pl-PL"/>
        </w:rPr>
      </w:pPr>
      <w:r w:rsidRPr="00C6094D">
        <w:rPr>
          <w:b/>
          <w:bCs/>
          <w:color w:val="auto"/>
          <w:sz w:val="22"/>
          <w:szCs w:val="22"/>
          <w:lang w:val="pl-PL"/>
        </w:rPr>
        <w:t>§ 8</w:t>
      </w:r>
    </w:p>
    <w:p w14:paraId="1FC431F6" w14:textId="77777777" w:rsidR="00C6094D" w:rsidRPr="00C6094D" w:rsidRDefault="00C6094D" w:rsidP="00C6094D">
      <w:pPr>
        <w:pStyle w:val="Default"/>
        <w:jc w:val="center"/>
        <w:rPr>
          <w:b/>
          <w:bCs/>
          <w:color w:val="auto"/>
          <w:sz w:val="22"/>
          <w:szCs w:val="22"/>
          <w:lang w:val="pl-PL"/>
        </w:rPr>
      </w:pPr>
    </w:p>
    <w:p w14:paraId="05C913F7" w14:textId="7068F732" w:rsidR="001C7303" w:rsidRPr="00C6094D" w:rsidRDefault="001C7303" w:rsidP="00E865FE">
      <w:r w:rsidRPr="00C6094D">
        <w:t>In matters not covered by these Rules, the decision is made by the Rector of the UL.</w:t>
      </w:r>
    </w:p>
    <w:sectPr w:rsidR="001C7303" w:rsidRPr="00C6094D" w:rsidSect="00B15010">
      <w:pgSz w:w="11906" w:h="17338"/>
      <w:pgMar w:top="1855" w:right="1072" w:bottom="652" w:left="12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A46"/>
    <w:multiLevelType w:val="hybridMultilevel"/>
    <w:tmpl w:val="5134A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62CD3"/>
    <w:multiLevelType w:val="hybridMultilevel"/>
    <w:tmpl w:val="24DA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49660">
    <w:abstractNumId w:val="0"/>
  </w:num>
  <w:num w:numId="2" w16cid:durableId="1268391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DF"/>
    <w:rsid w:val="000249EF"/>
    <w:rsid w:val="00095CFF"/>
    <w:rsid w:val="000D28A5"/>
    <w:rsid w:val="0013644C"/>
    <w:rsid w:val="001B3675"/>
    <w:rsid w:val="001C7303"/>
    <w:rsid w:val="002A57D8"/>
    <w:rsid w:val="003F686C"/>
    <w:rsid w:val="0040291E"/>
    <w:rsid w:val="00584E78"/>
    <w:rsid w:val="00586406"/>
    <w:rsid w:val="00706D98"/>
    <w:rsid w:val="00725F01"/>
    <w:rsid w:val="00791BE3"/>
    <w:rsid w:val="00801E99"/>
    <w:rsid w:val="00834BCC"/>
    <w:rsid w:val="00840452"/>
    <w:rsid w:val="00867F32"/>
    <w:rsid w:val="008A7ED0"/>
    <w:rsid w:val="00900DC5"/>
    <w:rsid w:val="009345E2"/>
    <w:rsid w:val="00966BDB"/>
    <w:rsid w:val="009F1820"/>
    <w:rsid w:val="00A013AD"/>
    <w:rsid w:val="00A10C13"/>
    <w:rsid w:val="00A41B8D"/>
    <w:rsid w:val="00B84BB8"/>
    <w:rsid w:val="00C030DF"/>
    <w:rsid w:val="00C6094D"/>
    <w:rsid w:val="00D56CD3"/>
    <w:rsid w:val="00E83FFA"/>
    <w:rsid w:val="00E865FE"/>
    <w:rsid w:val="00F24A73"/>
    <w:rsid w:val="00FA3452"/>
    <w:rsid w:val="00FB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1EEB"/>
  <w15:chartTrackingRefBased/>
  <w15:docId w15:val="{0109693B-C99B-4FAB-AF14-26E4DF05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030DF"/>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1408</Words>
  <Characters>8028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Kasiński</dc:creator>
  <cp:keywords/>
  <dc:description/>
  <cp:lastModifiedBy>Karol Kasiński</cp:lastModifiedBy>
  <cp:revision>2</cp:revision>
  <dcterms:created xsi:type="dcterms:W3CDTF">2023-11-30T15:16:00Z</dcterms:created>
  <dcterms:modified xsi:type="dcterms:W3CDTF">2023-11-30T15:16:00Z</dcterms:modified>
</cp:coreProperties>
</file>